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EF7B" w14:textId="2C688CAE" w:rsidR="009C7437" w:rsidRPr="003218A5" w:rsidRDefault="003218A5">
      <w:pPr>
        <w:pStyle w:val="Heading2"/>
        <w:jc w:val="right"/>
        <w:rPr>
          <w:rFonts w:ascii="Arial" w:hAnsi="Arial" w:cs="Arial"/>
          <w:sz w:val="20"/>
          <w:szCs w:val="22"/>
        </w:rPr>
      </w:pPr>
      <w:r>
        <w:rPr>
          <w:rFonts w:ascii="Arial" w:hAnsi="Arial" w:cs="Arial"/>
          <w:sz w:val="20"/>
          <w:szCs w:val="22"/>
        </w:rPr>
        <w:t xml:space="preserve">Underbilaga </w:t>
      </w:r>
      <w:r w:rsidR="00F64B8E" w:rsidRPr="003218A5">
        <w:rPr>
          <w:rFonts w:ascii="Arial" w:hAnsi="Arial" w:cs="Arial"/>
          <w:sz w:val="20"/>
          <w:szCs w:val="22"/>
        </w:rPr>
        <w:t>A</w:t>
      </w:r>
      <w:r>
        <w:rPr>
          <w:rFonts w:ascii="Arial" w:hAnsi="Arial" w:cs="Arial"/>
          <w:sz w:val="20"/>
          <w:szCs w:val="22"/>
        </w:rPr>
        <w:t>.1</w:t>
      </w:r>
    </w:p>
    <w:p w14:paraId="27412484" w14:textId="77777777" w:rsidR="009C7437" w:rsidRPr="003218A5" w:rsidRDefault="009C7437">
      <w:pPr>
        <w:rPr>
          <w:rFonts w:ascii="Arial" w:hAnsi="Arial" w:cs="Arial"/>
          <w:sz w:val="18"/>
          <w:szCs w:val="18"/>
        </w:rPr>
      </w:pPr>
    </w:p>
    <w:p w14:paraId="0922A5D6" w14:textId="050DF563" w:rsidR="009C7437" w:rsidRPr="003218A5" w:rsidRDefault="00F64B8E">
      <w:pPr>
        <w:pStyle w:val="Heading1"/>
        <w:rPr>
          <w:rFonts w:ascii="Arial" w:hAnsi="Arial" w:cs="Arial"/>
          <w:sz w:val="22"/>
          <w:szCs w:val="22"/>
        </w:rPr>
      </w:pPr>
      <w:r w:rsidRPr="003218A5">
        <w:rPr>
          <w:rFonts w:ascii="Arial" w:hAnsi="Arial" w:cs="Arial"/>
          <w:sz w:val="22"/>
          <w:szCs w:val="22"/>
        </w:rPr>
        <w:t xml:space="preserve">Villkor för teckningsoptioner avseende nyteckning av aktier i </w:t>
      </w:r>
      <w:r w:rsidR="00747A6B">
        <w:rPr>
          <w:rFonts w:ascii="Arial" w:hAnsi="Arial" w:cs="Arial"/>
          <w:sz w:val="22"/>
          <w:szCs w:val="22"/>
        </w:rPr>
        <w:t>izafe group</w:t>
      </w:r>
      <w:r w:rsidRPr="003218A5">
        <w:rPr>
          <w:rFonts w:ascii="Arial" w:hAnsi="Arial" w:cs="Arial"/>
          <w:sz w:val="22"/>
          <w:szCs w:val="22"/>
        </w:rPr>
        <w:t xml:space="preserve"> AB</w:t>
      </w:r>
      <w:r w:rsidR="003218A5">
        <w:rPr>
          <w:rFonts w:ascii="Arial" w:hAnsi="Arial" w:cs="Arial"/>
          <w:sz w:val="22"/>
          <w:szCs w:val="22"/>
        </w:rPr>
        <w:t xml:space="preserve"> – SERIE A</w:t>
      </w:r>
    </w:p>
    <w:p w14:paraId="1140B9F8" w14:textId="77777777" w:rsidR="009C7437" w:rsidRPr="003218A5" w:rsidRDefault="00F64B8E">
      <w:pPr>
        <w:pStyle w:val="Heading2"/>
        <w:rPr>
          <w:rFonts w:ascii="Arial" w:hAnsi="Arial" w:cs="Arial"/>
          <w:sz w:val="20"/>
          <w:szCs w:val="22"/>
        </w:rPr>
      </w:pPr>
      <w:r w:rsidRPr="003218A5">
        <w:rPr>
          <w:rFonts w:ascii="Arial" w:hAnsi="Arial" w:cs="Arial"/>
          <w:sz w:val="20"/>
          <w:szCs w:val="22"/>
        </w:rPr>
        <w:t>§ 1 Definitioner</w:t>
      </w:r>
    </w:p>
    <w:p w14:paraId="7B2B0D8C" w14:textId="77777777" w:rsidR="009C7437" w:rsidRPr="003218A5" w:rsidRDefault="00F64B8E">
      <w:pPr>
        <w:rPr>
          <w:rFonts w:ascii="Arial" w:hAnsi="Arial" w:cs="Arial"/>
          <w:sz w:val="18"/>
          <w:szCs w:val="18"/>
        </w:rPr>
      </w:pPr>
      <w:r w:rsidRPr="003218A5">
        <w:rPr>
          <w:rFonts w:ascii="Arial" w:hAnsi="Arial" w:cs="Arial"/>
          <w:sz w:val="18"/>
          <w:szCs w:val="18"/>
        </w:rPr>
        <w:t>I föreliggande villkor ska följande benämningar ha den innebörd som angivits nedan.</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852"/>
        <w:gridCol w:w="6652"/>
      </w:tblGrid>
      <w:tr w:rsidR="009C7437" w:rsidRPr="003218A5" w14:paraId="2DE68ABD" w14:textId="77777777">
        <w:trPr>
          <w:tblCellSpacing w:w="7" w:type="dxa"/>
        </w:trPr>
        <w:tc>
          <w:tcPr>
            <w:tcW w:w="0" w:type="auto"/>
          </w:tcPr>
          <w:p w14:paraId="3DB3A560" w14:textId="77777777" w:rsidR="009C7437" w:rsidRPr="003218A5" w:rsidRDefault="00F64B8E">
            <w:pPr>
              <w:rPr>
                <w:rFonts w:ascii="Arial" w:hAnsi="Arial" w:cs="Arial"/>
                <w:sz w:val="18"/>
                <w:szCs w:val="18"/>
              </w:rPr>
            </w:pPr>
            <w:r w:rsidRPr="003218A5">
              <w:rPr>
                <w:rFonts w:ascii="Arial" w:hAnsi="Arial" w:cs="Arial"/>
                <w:b/>
                <w:sz w:val="18"/>
                <w:szCs w:val="18"/>
              </w:rPr>
              <w:t>”Aktie”</w:t>
            </w:r>
          </w:p>
        </w:tc>
        <w:tc>
          <w:tcPr>
            <w:tcW w:w="0" w:type="auto"/>
          </w:tcPr>
          <w:p w14:paraId="2FDC34E9" w14:textId="77777777" w:rsidR="009C7437" w:rsidRPr="003218A5" w:rsidRDefault="00F64B8E">
            <w:pPr>
              <w:rPr>
                <w:rFonts w:ascii="Arial" w:hAnsi="Arial" w:cs="Arial"/>
                <w:sz w:val="18"/>
                <w:szCs w:val="18"/>
              </w:rPr>
            </w:pPr>
            <w:r w:rsidRPr="003218A5">
              <w:rPr>
                <w:rFonts w:ascii="Arial" w:hAnsi="Arial" w:cs="Arial"/>
                <w:sz w:val="18"/>
                <w:szCs w:val="18"/>
              </w:rPr>
              <w:t>aktie av serie B i Bolaget;</w:t>
            </w:r>
          </w:p>
        </w:tc>
      </w:tr>
      <w:tr w:rsidR="009C7437" w:rsidRPr="003218A5" w14:paraId="002B0588" w14:textId="77777777">
        <w:trPr>
          <w:tblCellSpacing w:w="7" w:type="dxa"/>
        </w:trPr>
        <w:tc>
          <w:tcPr>
            <w:tcW w:w="0" w:type="auto"/>
          </w:tcPr>
          <w:p w14:paraId="00654211" w14:textId="77777777" w:rsidR="009C7437" w:rsidRPr="003218A5" w:rsidRDefault="00F64B8E">
            <w:pPr>
              <w:rPr>
                <w:rFonts w:ascii="Arial" w:hAnsi="Arial" w:cs="Arial"/>
                <w:sz w:val="18"/>
                <w:szCs w:val="18"/>
              </w:rPr>
            </w:pPr>
            <w:r w:rsidRPr="003218A5">
              <w:rPr>
                <w:rFonts w:ascii="Arial" w:hAnsi="Arial" w:cs="Arial"/>
                <w:b/>
                <w:sz w:val="18"/>
                <w:szCs w:val="18"/>
              </w:rPr>
              <w:t>”Avstämningsbolag”</w:t>
            </w:r>
          </w:p>
        </w:tc>
        <w:tc>
          <w:tcPr>
            <w:tcW w:w="0" w:type="auto"/>
          </w:tcPr>
          <w:p w14:paraId="47A42BA4" w14:textId="77777777" w:rsidR="009C7437" w:rsidRPr="003218A5" w:rsidRDefault="00F64B8E">
            <w:pPr>
              <w:rPr>
                <w:rFonts w:ascii="Arial" w:hAnsi="Arial" w:cs="Arial"/>
                <w:sz w:val="18"/>
                <w:szCs w:val="18"/>
              </w:rPr>
            </w:pPr>
            <w:r w:rsidRPr="003218A5">
              <w:rPr>
                <w:rFonts w:ascii="Arial" w:hAnsi="Arial" w:cs="Arial"/>
                <w:sz w:val="18"/>
                <w:szCs w:val="18"/>
              </w:rPr>
              <w:t>bolag som har infört avstämningsförbehåll i bolagsordningen och anslutit sina aktier till Euroclear;</w:t>
            </w:r>
          </w:p>
        </w:tc>
      </w:tr>
      <w:tr w:rsidR="009C7437" w:rsidRPr="003218A5" w14:paraId="3E4BB869" w14:textId="77777777">
        <w:trPr>
          <w:tblCellSpacing w:w="7" w:type="dxa"/>
        </w:trPr>
        <w:tc>
          <w:tcPr>
            <w:tcW w:w="0" w:type="auto"/>
          </w:tcPr>
          <w:p w14:paraId="0D7FD0D5" w14:textId="77777777" w:rsidR="009C7437" w:rsidRPr="003218A5" w:rsidRDefault="00F64B8E">
            <w:pPr>
              <w:rPr>
                <w:rFonts w:ascii="Arial" w:hAnsi="Arial" w:cs="Arial"/>
                <w:sz w:val="18"/>
                <w:szCs w:val="18"/>
              </w:rPr>
            </w:pPr>
            <w:r w:rsidRPr="003218A5">
              <w:rPr>
                <w:rFonts w:ascii="Arial" w:hAnsi="Arial" w:cs="Arial"/>
                <w:b/>
                <w:sz w:val="18"/>
                <w:szCs w:val="18"/>
              </w:rPr>
              <w:t>”Avstämningskonto”</w:t>
            </w:r>
          </w:p>
        </w:tc>
        <w:tc>
          <w:tcPr>
            <w:tcW w:w="0" w:type="auto"/>
          </w:tcPr>
          <w:p w14:paraId="7B7B251D" w14:textId="77777777" w:rsidR="009C7437" w:rsidRPr="003218A5" w:rsidRDefault="00F64B8E">
            <w:pPr>
              <w:rPr>
                <w:rFonts w:ascii="Arial" w:hAnsi="Arial" w:cs="Arial"/>
                <w:sz w:val="18"/>
                <w:szCs w:val="18"/>
              </w:rPr>
            </w:pPr>
            <w:r w:rsidRPr="003218A5">
              <w:rPr>
                <w:rFonts w:ascii="Arial" w:hAnsi="Arial" w:cs="Arial"/>
                <w:sz w:val="18"/>
                <w:szCs w:val="18"/>
              </w:rPr>
              <w:t>konto vid Euroclear för registrering av sådana finansiella instrument som anges i lagen (1998:1479) om värdepapperscentraler och kontoföring av finansiella instrument;</w:t>
            </w:r>
          </w:p>
        </w:tc>
      </w:tr>
      <w:tr w:rsidR="009C7437" w:rsidRPr="003218A5" w14:paraId="553365C4" w14:textId="77777777">
        <w:trPr>
          <w:tblCellSpacing w:w="7" w:type="dxa"/>
        </w:trPr>
        <w:tc>
          <w:tcPr>
            <w:tcW w:w="0" w:type="auto"/>
          </w:tcPr>
          <w:p w14:paraId="79EE6F54" w14:textId="77777777" w:rsidR="009C7437" w:rsidRPr="003218A5" w:rsidRDefault="00F64B8E">
            <w:pPr>
              <w:rPr>
                <w:rFonts w:ascii="Arial" w:hAnsi="Arial" w:cs="Arial"/>
                <w:sz w:val="18"/>
                <w:szCs w:val="18"/>
              </w:rPr>
            </w:pPr>
            <w:r w:rsidRPr="003218A5">
              <w:rPr>
                <w:rFonts w:ascii="Arial" w:hAnsi="Arial" w:cs="Arial"/>
                <w:b/>
                <w:sz w:val="18"/>
                <w:szCs w:val="18"/>
              </w:rPr>
              <w:t>”Bankdag”</w:t>
            </w:r>
          </w:p>
        </w:tc>
        <w:tc>
          <w:tcPr>
            <w:tcW w:w="0" w:type="auto"/>
          </w:tcPr>
          <w:p w14:paraId="4B31EBE4" w14:textId="77777777" w:rsidR="009C7437" w:rsidRPr="003218A5" w:rsidRDefault="00F64B8E">
            <w:pPr>
              <w:rPr>
                <w:rFonts w:ascii="Arial" w:hAnsi="Arial" w:cs="Arial"/>
                <w:sz w:val="18"/>
                <w:szCs w:val="18"/>
              </w:rPr>
            </w:pPr>
            <w:r w:rsidRPr="003218A5">
              <w:rPr>
                <w:rFonts w:ascii="Arial" w:hAnsi="Arial" w:cs="Arial"/>
                <w:sz w:val="18"/>
                <w:szCs w:val="18"/>
              </w:rPr>
              <w:t>dag som i Sverige inte är söndag eller annan allmän helgdag eller som beträffande betalning av skuldebrev inte är likställd med allmän helgdag i Sverige;</w:t>
            </w:r>
          </w:p>
        </w:tc>
      </w:tr>
      <w:tr w:rsidR="009C7437" w:rsidRPr="00B32023" w14:paraId="2C558B9E" w14:textId="77777777">
        <w:trPr>
          <w:tblCellSpacing w:w="7" w:type="dxa"/>
        </w:trPr>
        <w:tc>
          <w:tcPr>
            <w:tcW w:w="0" w:type="auto"/>
          </w:tcPr>
          <w:p w14:paraId="2FD3E52C" w14:textId="77777777" w:rsidR="009C7437" w:rsidRPr="003218A5" w:rsidRDefault="00F64B8E">
            <w:pPr>
              <w:rPr>
                <w:rFonts w:ascii="Arial" w:hAnsi="Arial" w:cs="Arial"/>
                <w:sz w:val="18"/>
                <w:szCs w:val="18"/>
              </w:rPr>
            </w:pPr>
            <w:r w:rsidRPr="003218A5">
              <w:rPr>
                <w:rFonts w:ascii="Arial" w:hAnsi="Arial" w:cs="Arial"/>
                <w:b/>
                <w:sz w:val="18"/>
                <w:szCs w:val="18"/>
              </w:rPr>
              <w:t>”Bolaget”</w:t>
            </w:r>
          </w:p>
        </w:tc>
        <w:tc>
          <w:tcPr>
            <w:tcW w:w="0" w:type="auto"/>
          </w:tcPr>
          <w:p w14:paraId="6F0BA212" w14:textId="202A6857" w:rsidR="009C7437" w:rsidRPr="00230F6C" w:rsidRDefault="00230F6C">
            <w:pPr>
              <w:rPr>
                <w:rFonts w:ascii="Arial" w:hAnsi="Arial" w:cs="Arial"/>
                <w:sz w:val="18"/>
                <w:szCs w:val="18"/>
                <w:lang w:val="en-US"/>
              </w:rPr>
            </w:pPr>
            <w:r w:rsidRPr="00230F6C">
              <w:rPr>
                <w:rFonts w:ascii="Arial" w:hAnsi="Arial" w:cs="Arial"/>
                <w:sz w:val="18"/>
                <w:szCs w:val="18"/>
                <w:lang w:val="en-US"/>
              </w:rPr>
              <w:t>iZafe Group</w:t>
            </w:r>
            <w:r w:rsidR="00F64B8E" w:rsidRPr="00230F6C">
              <w:rPr>
                <w:rFonts w:ascii="Arial" w:hAnsi="Arial" w:cs="Arial"/>
                <w:sz w:val="18"/>
                <w:szCs w:val="18"/>
                <w:lang w:val="en-US"/>
              </w:rPr>
              <w:t xml:space="preserve"> AB, org.nr</w:t>
            </w:r>
            <w:r>
              <w:rPr>
                <w:rFonts w:ascii="Arial" w:hAnsi="Arial" w:cs="Arial"/>
                <w:sz w:val="18"/>
                <w:szCs w:val="18"/>
                <w:lang w:val="en-US"/>
              </w:rPr>
              <w:t xml:space="preserve"> </w:t>
            </w:r>
            <w:r w:rsidRPr="00230F6C">
              <w:rPr>
                <w:rFonts w:ascii="Arial" w:hAnsi="Arial" w:cs="Arial"/>
                <w:sz w:val="18"/>
                <w:szCs w:val="18"/>
                <w:lang w:val="en-US"/>
              </w:rPr>
              <w:t>556762-3391</w:t>
            </w:r>
            <w:r w:rsidR="00F64B8E" w:rsidRPr="00230F6C">
              <w:rPr>
                <w:rFonts w:ascii="Arial" w:hAnsi="Arial" w:cs="Arial"/>
                <w:sz w:val="18"/>
                <w:szCs w:val="18"/>
                <w:lang w:val="en-US"/>
              </w:rPr>
              <w:t>;</w:t>
            </w:r>
          </w:p>
        </w:tc>
      </w:tr>
      <w:tr w:rsidR="009C7437" w:rsidRPr="003218A5" w14:paraId="40EEB845" w14:textId="77777777">
        <w:trPr>
          <w:tblCellSpacing w:w="7" w:type="dxa"/>
        </w:trPr>
        <w:tc>
          <w:tcPr>
            <w:tcW w:w="0" w:type="auto"/>
          </w:tcPr>
          <w:p w14:paraId="68DA08A2" w14:textId="77777777" w:rsidR="009C7437" w:rsidRPr="003218A5" w:rsidRDefault="00F64B8E">
            <w:pPr>
              <w:rPr>
                <w:rFonts w:ascii="Arial" w:hAnsi="Arial" w:cs="Arial"/>
                <w:sz w:val="18"/>
                <w:szCs w:val="18"/>
              </w:rPr>
            </w:pPr>
            <w:r w:rsidRPr="003218A5">
              <w:rPr>
                <w:rFonts w:ascii="Arial" w:hAnsi="Arial" w:cs="Arial"/>
                <w:b/>
                <w:sz w:val="18"/>
                <w:szCs w:val="18"/>
              </w:rPr>
              <w:t>”Euroclear”</w:t>
            </w:r>
          </w:p>
        </w:tc>
        <w:tc>
          <w:tcPr>
            <w:tcW w:w="0" w:type="auto"/>
          </w:tcPr>
          <w:p w14:paraId="0F8A1FB2" w14:textId="77777777" w:rsidR="009C7437" w:rsidRPr="003218A5" w:rsidRDefault="00F64B8E">
            <w:pPr>
              <w:rPr>
                <w:rFonts w:ascii="Arial" w:hAnsi="Arial" w:cs="Arial"/>
                <w:sz w:val="18"/>
                <w:szCs w:val="18"/>
              </w:rPr>
            </w:pPr>
            <w:r w:rsidRPr="003218A5">
              <w:rPr>
                <w:rFonts w:ascii="Arial" w:hAnsi="Arial" w:cs="Arial"/>
                <w:sz w:val="18"/>
                <w:szCs w:val="18"/>
              </w:rPr>
              <w:t>Euroclear Sweden AB;</w:t>
            </w:r>
          </w:p>
        </w:tc>
      </w:tr>
      <w:tr w:rsidR="009C7437" w:rsidRPr="003218A5" w14:paraId="5306E47C" w14:textId="77777777">
        <w:trPr>
          <w:tblCellSpacing w:w="7" w:type="dxa"/>
        </w:trPr>
        <w:tc>
          <w:tcPr>
            <w:tcW w:w="0" w:type="auto"/>
          </w:tcPr>
          <w:p w14:paraId="21200948" w14:textId="77777777" w:rsidR="009C7437" w:rsidRPr="003218A5" w:rsidRDefault="00F64B8E">
            <w:pPr>
              <w:rPr>
                <w:rFonts w:ascii="Arial" w:hAnsi="Arial" w:cs="Arial"/>
                <w:sz w:val="18"/>
                <w:szCs w:val="18"/>
              </w:rPr>
            </w:pPr>
            <w:r w:rsidRPr="003218A5">
              <w:rPr>
                <w:rFonts w:ascii="Arial" w:hAnsi="Arial" w:cs="Arial"/>
                <w:b/>
                <w:sz w:val="18"/>
                <w:szCs w:val="18"/>
              </w:rPr>
              <w:t>”Innehavare”</w:t>
            </w:r>
          </w:p>
        </w:tc>
        <w:tc>
          <w:tcPr>
            <w:tcW w:w="0" w:type="auto"/>
          </w:tcPr>
          <w:p w14:paraId="6510DD4E" w14:textId="77777777" w:rsidR="009C7437" w:rsidRPr="003218A5" w:rsidRDefault="00F64B8E">
            <w:pPr>
              <w:rPr>
                <w:rFonts w:ascii="Arial" w:hAnsi="Arial" w:cs="Arial"/>
                <w:sz w:val="18"/>
                <w:szCs w:val="18"/>
              </w:rPr>
            </w:pPr>
            <w:r w:rsidRPr="003218A5">
              <w:rPr>
                <w:rFonts w:ascii="Arial" w:hAnsi="Arial" w:cs="Arial"/>
                <w:sz w:val="18"/>
                <w:szCs w:val="18"/>
              </w:rPr>
              <w:t>innehavare av Optionsrätt med rätt till Teckning av nya Aktier;</w:t>
            </w:r>
          </w:p>
        </w:tc>
      </w:tr>
      <w:tr w:rsidR="009C7437" w:rsidRPr="003218A5" w14:paraId="6E3DE251" w14:textId="77777777">
        <w:trPr>
          <w:tblCellSpacing w:w="7" w:type="dxa"/>
        </w:trPr>
        <w:tc>
          <w:tcPr>
            <w:tcW w:w="0" w:type="auto"/>
          </w:tcPr>
          <w:p w14:paraId="4A783925" w14:textId="77777777" w:rsidR="009C7437" w:rsidRPr="003218A5" w:rsidRDefault="00F64B8E">
            <w:pPr>
              <w:rPr>
                <w:rFonts w:ascii="Arial" w:hAnsi="Arial" w:cs="Arial"/>
                <w:sz w:val="18"/>
                <w:szCs w:val="18"/>
              </w:rPr>
            </w:pPr>
            <w:r w:rsidRPr="003218A5">
              <w:rPr>
                <w:rFonts w:ascii="Arial" w:hAnsi="Arial" w:cs="Arial"/>
                <w:b/>
                <w:sz w:val="18"/>
                <w:szCs w:val="18"/>
              </w:rPr>
              <w:t>”Marknadsplats”</w:t>
            </w:r>
          </w:p>
        </w:tc>
        <w:tc>
          <w:tcPr>
            <w:tcW w:w="0" w:type="auto"/>
          </w:tcPr>
          <w:p w14:paraId="013520F4" w14:textId="77777777" w:rsidR="009C7437" w:rsidRPr="003218A5" w:rsidRDefault="00F64B8E">
            <w:pPr>
              <w:rPr>
                <w:rFonts w:ascii="Arial" w:hAnsi="Arial" w:cs="Arial"/>
                <w:sz w:val="18"/>
                <w:szCs w:val="18"/>
              </w:rPr>
            </w:pPr>
            <w:r w:rsidRPr="003218A5">
              <w:rPr>
                <w:rFonts w:ascii="Arial" w:hAnsi="Arial" w:cs="Arial"/>
                <w:sz w:val="18"/>
                <w:szCs w:val="18"/>
              </w:rPr>
              <w:t>Nasdaq Stockholm eller annan liknande reglerad eller oreglerad marknad;</w:t>
            </w:r>
          </w:p>
        </w:tc>
      </w:tr>
      <w:tr w:rsidR="009C7437" w:rsidRPr="003218A5" w14:paraId="76E74767" w14:textId="77777777">
        <w:trPr>
          <w:tblCellSpacing w:w="7" w:type="dxa"/>
        </w:trPr>
        <w:tc>
          <w:tcPr>
            <w:tcW w:w="0" w:type="auto"/>
          </w:tcPr>
          <w:p w14:paraId="572027AD" w14:textId="77777777" w:rsidR="009C7437" w:rsidRPr="003218A5" w:rsidRDefault="00F64B8E">
            <w:pPr>
              <w:rPr>
                <w:rFonts w:ascii="Arial" w:hAnsi="Arial" w:cs="Arial"/>
                <w:sz w:val="18"/>
                <w:szCs w:val="18"/>
              </w:rPr>
            </w:pPr>
            <w:r w:rsidRPr="003218A5">
              <w:rPr>
                <w:rFonts w:ascii="Arial" w:hAnsi="Arial" w:cs="Arial"/>
                <w:b/>
                <w:sz w:val="18"/>
                <w:szCs w:val="18"/>
              </w:rPr>
              <w:t>”Optionsbevis”</w:t>
            </w:r>
          </w:p>
        </w:tc>
        <w:tc>
          <w:tcPr>
            <w:tcW w:w="0" w:type="auto"/>
          </w:tcPr>
          <w:p w14:paraId="079EEC98" w14:textId="77777777" w:rsidR="009C7437" w:rsidRPr="003218A5" w:rsidRDefault="00F64B8E">
            <w:pPr>
              <w:rPr>
                <w:rFonts w:ascii="Arial" w:hAnsi="Arial" w:cs="Arial"/>
                <w:sz w:val="18"/>
                <w:szCs w:val="18"/>
              </w:rPr>
            </w:pPr>
            <w:r w:rsidRPr="003218A5">
              <w:rPr>
                <w:rFonts w:ascii="Arial" w:hAnsi="Arial" w:cs="Arial"/>
                <w:sz w:val="18"/>
                <w:szCs w:val="18"/>
              </w:rPr>
              <w:t>bevis till vilket knutits ett visst antal Optionsrätter;</w:t>
            </w:r>
          </w:p>
        </w:tc>
      </w:tr>
      <w:tr w:rsidR="009C7437" w:rsidRPr="003218A5" w14:paraId="179F1A2B" w14:textId="77777777">
        <w:trPr>
          <w:tblCellSpacing w:w="7" w:type="dxa"/>
        </w:trPr>
        <w:tc>
          <w:tcPr>
            <w:tcW w:w="0" w:type="auto"/>
          </w:tcPr>
          <w:p w14:paraId="21AB1F80" w14:textId="77777777" w:rsidR="009C7437" w:rsidRPr="003218A5" w:rsidRDefault="00F64B8E">
            <w:pPr>
              <w:rPr>
                <w:rFonts w:ascii="Arial" w:hAnsi="Arial" w:cs="Arial"/>
                <w:sz w:val="18"/>
                <w:szCs w:val="18"/>
              </w:rPr>
            </w:pPr>
            <w:r w:rsidRPr="003218A5">
              <w:rPr>
                <w:rFonts w:ascii="Arial" w:hAnsi="Arial" w:cs="Arial"/>
                <w:b/>
                <w:sz w:val="18"/>
                <w:szCs w:val="18"/>
              </w:rPr>
              <w:t>”Optionsrätt”</w:t>
            </w:r>
          </w:p>
        </w:tc>
        <w:tc>
          <w:tcPr>
            <w:tcW w:w="0" w:type="auto"/>
          </w:tcPr>
          <w:p w14:paraId="3CE42653" w14:textId="77777777" w:rsidR="009C7437" w:rsidRPr="003218A5" w:rsidRDefault="00F64B8E">
            <w:pPr>
              <w:rPr>
                <w:rFonts w:ascii="Arial" w:hAnsi="Arial" w:cs="Arial"/>
                <w:sz w:val="18"/>
                <w:szCs w:val="18"/>
              </w:rPr>
            </w:pPr>
            <w:r w:rsidRPr="003218A5">
              <w:rPr>
                <w:rFonts w:ascii="Arial" w:hAnsi="Arial" w:cs="Arial"/>
                <w:sz w:val="18"/>
                <w:szCs w:val="18"/>
              </w:rPr>
              <w:t>rätt att teckna Aktie mot kontant betalning;</w:t>
            </w:r>
          </w:p>
        </w:tc>
      </w:tr>
      <w:tr w:rsidR="009C7437" w:rsidRPr="003218A5" w14:paraId="25063971" w14:textId="77777777">
        <w:trPr>
          <w:tblCellSpacing w:w="7" w:type="dxa"/>
        </w:trPr>
        <w:tc>
          <w:tcPr>
            <w:tcW w:w="0" w:type="auto"/>
          </w:tcPr>
          <w:p w14:paraId="4DBB9932" w14:textId="77777777" w:rsidR="009C7437" w:rsidRPr="003218A5" w:rsidRDefault="00F64B8E">
            <w:pPr>
              <w:rPr>
                <w:rFonts w:ascii="Arial" w:hAnsi="Arial" w:cs="Arial"/>
                <w:sz w:val="18"/>
                <w:szCs w:val="18"/>
              </w:rPr>
            </w:pPr>
            <w:r w:rsidRPr="003218A5">
              <w:rPr>
                <w:rFonts w:ascii="Arial" w:hAnsi="Arial" w:cs="Arial"/>
                <w:b/>
                <w:sz w:val="18"/>
                <w:szCs w:val="18"/>
              </w:rPr>
              <w:t>”Teckning”</w:t>
            </w:r>
          </w:p>
        </w:tc>
        <w:tc>
          <w:tcPr>
            <w:tcW w:w="0" w:type="auto"/>
          </w:tcPr>
          <w:p w14:paraId="30F0E822" w14:textId="77777777" w:rsidR="009C7437" w:rsidRPr="003218A5" w:rsidRDefault="00F64B8E">
            <w:pPr>
              <w:rPr>
                <w:rFonts w:ascii="Arial" w:hAnsi="Arial" w:cs="Arial"/>
                <w:sz w:val="18"/>
                <w:szCs w:val="18"/>
              </w:rPr>
            </w:pPr>
            <w:r w:rsidRPr="003218A5">
              <w:rPr>
                <w:rFonts w:ascii="Arial" w:hAnsi="Arial" w:cs="Arial"/>
                <w:sz w:val="18"/>
                <w:szCs w:val="18"/>
              </w:rPr>
              <w:t>teckning av Aktier som sker med stöd av Optionsrätt; och</w:t>
            </w:r>
          </w:p>
        </w:tc>
      </w:tr>
      <w:tr w:rsidR="009C7437" w:rsidRPr="003218A5" w14:paraId="0E2A849C" w14:textId="77777777">
        <w:trPr>
          <w:tblCellSpacing w:w="7" w:type="dxa"/>
        </w:trPr>
        <w:tc>
          <w:tcPr>
            <w:tcW w:w="0" w:type="auto"/>
          </w:tcPr>
          <w:p w14:paraId="7AD67CC3" w14:textId="77777777" w:rsidR="009C7437" w:rsidRPr="003218A5" w:rsidRDefault="00F64B8E">
            <w:pPr>
              <w:rPr>
                <w:rFonts w:ascii="Arial" w:hAnsi="Arial" w:cs="Arial"/>
                <w:sz w:val="18"/>
                <w:szCs w:val="18"/>
              </w:rPr>
            </w:pPr>
            <w:r w:rsidRPr="003218A5">
              <w:rPr>
                <w:rFonts w:ascii="Arial" w:hAnsi="Arial" w:cs="Arial"/>
                <w:b/>
                <w:sz w:val="18"/>
                <w:szCs w:val="18"/>
              </w:rPr>
              <w:t>”Teckningskurs”</w:t>
            </w:r>
          </w:p>
        </w:tc>
        <w:tc>
          <w:tcPr>
            <w:tcW w:w="0" w:type="auto"/>
          </w:tcPr>
          <w:p w14:paraId="117D4771" w14:textId="77777777" w:rsidR="009C7437" w:rsidRPr="003218A5" w:rsidRDefault="00F64B8E">
            <w:pPr>
              <w:rPr>
                <w:rFonts w:ascii="Arial" w:hAnsi="Arial" w:cs="Arial"/>
                <w:sz w:val="18"/>
                <w:szCs w:val="18"/>
              </w:rPr>
            </w:pPr>
            <w:r w:rsidRPr="003218A5">
              <w:rPr>
                <w:rFonts w:ascii="Arial" w:hAnsi="Arial" w:cs="Arial"/>
                <w:sz w:val="18"/>
                <w:szCs w:val="18"/>
              </w:rPr>
              <w:t>den kurs till vilken Teckning av ny Aktie kan ske.</w:t>
            </w:r>
          </w:p>
        </w:tc>
      </w:tr>
    </w:tbl>
    <w:p w14:paraId="102DFDE3" w14:textId="77777777" w:rsidR="009C7437" w:rsidRPr="003218A5" w:rsidRDefault="009C7437">
      <w:pPr>
        <w:rPr>
          <w:rFonts w:ascii="Arial" w:hAnsi="Arial" w:cs="Arial"/>
          <w:sz w:val="18"/>
          <w:szCs w:val="18"/>
        </w:rPr>
      </w:pPr>
    </w:p>
    <w:p w14:paraId="4F719D32" w14:textId="77777777" w:rsidR="009C7437" w:rsidRPr="003218A5" w:rsidRDefault="00F64B8E">
      <w:pPr>
        <w:pStyle w:val="Heading2"/>
        <w:rPr>
          <w:rFonts w:ascii="Arial" w:hAnsi="Arial" w:cs="Arial"/>
          <w:sz w:val="20"/>
          <w:szCs w:val="22"/>
        </w:rPr>
      </w:pPr>
      <w:r w:rsidRPr="003218A5">
        <w:rPr>
          <w:rFonts w:ascii="Arial" w:hAnsi="Arial" w:cs="Arial"/>
          <w:sz w:val="20"/>
          <w:szCs w:val="22"/>
        </w:rPr>
        <w:t>§ 2 Optionsrätter</w:t>
      </w:r>
    </w:p>
    <w:p w14:paraId="54A855B0" w14:textId="08E9507B" w:rsidR="009C7437" w:rsidRPr="003218A5" w:rsidRDefault="00F64B8E">
      <w:pPr>
        <w:rPr>
          <w:rFonts w:ascii="Arial" w:hAnsi="Arial" w:cs="Arial"/>
          <w:sz w:val="18"/>
          <w:szCs w:val="18"/>
        </w:rPr>
      </w:pPr>
      <w:r w:rsidRPr="003218A5">
        <w:rPr>
          <w:rFonts w:ascii="Arial" w:hAnsi="Arial" w:cs="Arial"/>
          <w:sz w:val="18"/>
          <w:szCs w:val="18"/>
        </w:rPr>
        <w:t xml:space="preserve">Det sammanlagda antalet Optionsrätter uppgår till högst </w:t>
      </w:r>
      <w:r w:rsidR="00FF5DAF" w:rsidRPr="00FF5DAF">
        <w:rPr>
          <w:rFonts w:ascii="Arial" w:hAnsi="Arial" w:cs="Arial"/>
          <w:sz w:val="18"/>
          <w:szCs w:val="18"/>
        </w:rPr>
        <w:t>2</w:t>
      </w:r>
      <w:r w:rsidR="00630B21">
        <w:rPr>
          <w:rFonts w:ascii="Arial" w:hAnsi="Arial" w:cs="Arial"/>
          <w:sz w:val="18"/>
          <w:szCs w:val="18"/>
        </w:rPr>
        <w:t>3</w:t>
      </w:r>
      <w:r w:rsidR="00FF5DAF" w:rsidRPr="00FF5DAF">
        <w:rPr>
          <w:rFonts w:ascii="Arial" w:hAnsi="Arial" w:cs="Arial"/>
          <w:sz w:val="18"/>
          <w:szCs w:val="18"/>
        </w:rPr>
        <w:t xml:space="preserve"> 952 638</w:t>
      </w:r>
      <w:r w:rsidRPr="003218A5">
        <w:rPr>
          <w:rFonts w:ascii="Arial" w:hAnsi="Arial" w:cs="Arial"/>
          <w:sz w:val="18"/>
          <w:szCs w:val="18"/>
        </w:rPr>
        <w:t>. Optionsrätterna representeras av Optionsbevis. Optionsbevisen är ställda till viss man eller order.</w:t>
      </w:r>
    </w:p>
    <w:p w14:paraId="58EC2890"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får Bolagets styrelse fatta beslut om att Optionsrätterna ska registreras på Avstämningskonto. Vid sådant förhållande ska inga Optionsbevis eller andra värdepapper ges ut. Innehavare ska på Bolagets anmaning vara skyldig att omedelbart till Bolaget inlämna samtliga Optionsbevis representerande Optionsrätter samt meddela Bolaget erforderliga uppgifter om värdepapperskonto på vilket Innehavarens Optionsrätter ska registreras.</w:t>
      </w:r>
    </w:p>
    <w:p w14:paraId="76DCFE2A" w14:textId="77777777" w:rsidR="009C7437" w:rsidRPr="003218A5" w:rsidRDefault="00F64B8E">
      <w:pPr>
        <w:rPr>
          <w:rFonts w:ascii="Arial" w:hAnsi="Arial" w:cs="Arial"/>
          <w:sz w:val="18"/>
          <w:szCs w:val="18"/>
        </w:rPr>
      </w:pPr>
      <w:r w:rsidRPr="003218A5">
        <w:rPr>
          <w:rFonts w:ascii="Arial" w:hAnsi="Arial" w:cs="Arial"/>
          <w:sz w:val="18"/>
          <w:szCs w:val="18"/>
        </w:rPr>
        <w:t>För det fall Bolagets styrelse fattat beslut enligt andra stycket ovan, ska styrelsen därefter vara oförhindrad att, med de begränsningar som må följa av lag eller annan författning, fatta beslut om att Optionsrätterna inte längre ska vara registrerade på Avstämningskonto.</w:t>
      </w:r>
    </w:p>
    <w:p w14:paraId="170F9A01" w14:textId="77777777" w:rsidR="009C7437" w:rsidRPr="003218A5" w:rsidRDefault="00F64B8E">
      <w:pPr>
        <w:pStyle w:val="Heading2"/>
        <w:rPr>
          <w:rFonts w:ascii="Arial" w:hAnsi="Arial" w:cs="Arial"/>
          <w:sz w:val="20"/>
          <w:szCs w:val="22"/>
        </w:rPr>
      </w:pPr>
      <w:r w:rsidRPr="003218A5">
        <w:rPr>
          <w:rFonts w:ascii="Arial" w:hAnsi="Arial" w:cs="Arial"/>
          <w:sz w:val="20"/>
          <w:szCs w:val="22"/>
        </w:rPr>
        <w:lastRenderedPageBreak/>
        <w:t>§ 3 Rätt att teckna nya Aktier</w:t>
      </w:r>
    </w:p>
    <w:p w14:paraId="4C93DEDF" w14:textId="1A8D0B4B" w:rsidR="009C7437" w:rsidRDefault="00F64B8E">
      <w:pPr>
        <w:rPr>
          <w:rFonts w:ascii="Arial" w:hAnsi="Arial" w:cs="Arial"/>
          <w:sz w:val="18"/>
          <w:szCs w:val="18"/>
        </w:rPr>
      </w:pPr>
      <w:r w:rsidRPr="00ED1C8C">
        <w:rPr>
          <w:rFonts w:ascii="Arial" w:hAnsi="Arial" w:cs="Arial"/>
          <w:sz w:val="18"/>
          <w:szCs w:val="18"/>
        </w:rPr>
        <w:t xml:space="preserve">Innehavaren ska ha rätt att under perioden från och med den </w:t>
      </w:r>
      <w:r w:rsidR="00BE1C22">
        <w:rPr>
          <w:rFonts w:ascii="Arial" w:hAnsi="Arial" w:cs="Arial"/>
          <w:sz w:val="18"/>
          <w:szCs w:val="18"/>
        </w:rPr>
        <w:t>1 juni</w:t>
      </w:r>
      <w:r w:rsidRPr="00ED1C8C">
        <w:rPr>
          <w:rFonts w:ascii="Arial" w:hAnsi="Arial" w:cs="Arial"/>
          <w:sz w:val="18"/>
          <w:szCs w:val="18"/>
        </w:rPr>
        <w:t xml:space="preserve"> 202</w:t>
      </w:r>
      <w:r w:rsidR="00BE1C22">
        <w:rPr>
          <w:rFonts w:ascii="Arial" w:hAnsi="Arial" w:cs="Arial"/>
          <w:sz w:val="18"/>
          <w:szCs w:val="18"/>
        </w:rPr>
        <w:t>8</w:t>
      </w:r>
      <w:r w:rsidRPr="00ED1C8C">
        <w:rPr>
          <w:rFonts w:ascii="Arial" w:hAnsi="Arial" w:cs="Arial"/>
          <w:sz w:val="18"/>
          <w:szCs w:val="18"/>
        </w:rPr>
        <w:t xml:space="preserve"> till och med den 3</w:t>
      </w:r>
      <w:r w:rsidR="00BE1C22">
        <w:rPr>
          <w:rFonts w:ascii="Arial" w:hAnsi="Arial" w:cs="Arial"/>
          <w:sz w:val="18"/>
          <w:szCs w:val="18"/>
        </w:rPr>
        <w:t>0</w:t>
      </w:r>
      <w:r w:rsidRPr="00ED1C8C">
        <w:rPr>
          <w:rFonts w:ascii="Arial" w:hAnsi="Arial" w:cs="Arial"/>
          <w:sz w:val="18"/>
          <w:szCs w:val="18"/>
        </w:rPr>
        <w:t> </w:t>
      </w:r>
      <w:r w:rsidR="00BE1C22">
        <w:rPr>
          <w:rFonts w:ascii="Arial" w:hAnsi="Arial" w:cs="Arial"/>
          <w:sz w:val="18"/>
          <w:szCs w:val="18"/>
        </w:rPr>
        <w:t>juni 2028</w:t>
      </w:r>
      <w:r w:rsidRPr="00ED1C8C">
        <w:rPr>
          <w:rFonts w:ascii="Arial" w:hAnsi="Arial" w:cs="Arial"/>
          <w:sz w:val="18"/>
          <w:szCs w:val="18"/>
        </w:rPr>
        <w:t xml:space="preserve">, eller till och med den tidigare eller senare dag som kan följa av § 8 nedan, för varje Optionsrätt teckna </w:t>
      </w:r>
      <w:r w:rsidR="00BE1C22">
        <w:rPr>
          <w:rFonts w:ascii="Arial" w:hAnsi="Arial" w:cs="Arial"/>
          <w:sz w:val="18"/>
          <w:szCs w:val="18"/>
        </w:rPr>
        <w:t>en</w:t>
      </w:r>
      <w:r w:rsidRPr="00ED1C8C">
        <w:rPr>
          <w:rFonts w:ascii="Arial" w:hAnsi="Arial" w:cs="Arial"/>
          <w:sz w:val="18"/>
          <w:szCs w:val="18"/>
        </w:rPr>
        <w:t xml:space="preserve"> ny Aktie. Teckningskursen per Aktie</w:t>
      </w:r>
      <w:r w:rsidR="00060C20" w:rsidRPr="00ED1C8C">
        <w:rPr>
          <w:rFonts w:ascii="Arial" w:hAnsi="Arial" w:cs="Arial"/>
          <w:sz w:val="18"/>
          <w:szCs w:val="18"/>
        </w:rPr>
        <w:t xml:space="preserve"> är 0,</w:t>
      </w:r>
      <w:r w:rsidR="00BE1C22">
        <w:rPr>
          <w:rFonts w:ascii="Arial" w:hAnsi="Arial" w:cs="Arial"/>
          <w:sz w:val="18"/>
          <w:szCs w:val="18"/>
        </w:rPr>
        <w:t>1</w:t>
      </w:r>
      <w:r w:rsidR="00060C20" w:rsidRPr="00ED1C8C">
        <w:rPr>
          <w:rFonts w:ascii="Arial" w:hAnsi="Arial" w:cs="Arial"/>
          <w:sz w:val="18"/>
          <w:szCs w:val="18"/>
        </w:rPr>
        <w:t>0 kronor</w:t>
      </w:r>
      <w:r w:rsidRPr="00ED1C8C">
        <w:rPr>
          <w:rFonts w:ascii="Arial" w:hAnsi="Arial" w:cs="Arial"/>
          <w:sz w:val="18"/>
          <w:szCs w:val="18"/>
        </w:rPr>
        <w:t xml:space="preserve">. Omräkning av Teckningskurs liksom av det antal nya Aktier som varje Optionsrätt berättigar till Teckning av, kan äga rum i de fall som framgår av § 8 </w:t>
      </w:r>
      <w:r w:rsidR="00CB29D3" w:rsidRPr="00ED1C8C">
        <w:rPr>
          <w:rFonts w:ascii="Arial" w:hAnsi="Arial" w:cs="Arial"/>
          <w:sz w:val="18"/>
          <w:szCs w:val="18"/>
        </w:rPr>
        <w:t xml:space="preserve">och § 9 </w:t>
      </w:r>
      <w:r w:rsidRPr="00ED1C8C">
        <w:rPr>
          <w:rFonts w:ascii="Arial" w:hAnsi="Arial" w:cs="Arial"/>
          <w:sz w:val="18"/>
          <w:szCs w:val="18"/>
        </w:rPr>
        <w:t>nedan.</w:t>
      </w:r>
    </w:p>
    <w:p w14:paraId="7A2B3A26" w14:textId="7BF9E85B" w:rsidR="00634514" w:rsidRPr="003218A5" w:rsidRDefault="00634514">
      <w:pPr>
        <w:rPr>
          <w:rFonts w:ascii="Arial" w:hAnsi="Arial" w:cs="Arial"/>
          <w:sz w:val="18"/>
          <w:szCs w:val="18"/>
        </w:rPr>
      </w:pPr>
      <w:r w:rsidRPr="00634514">
        <w:rPr>
          <w:rFonts w:ascii="Arial" w:hAnsi="Arial" w:cs="Arial"/>
          <w:sz w:val="18"/>
          <w:szCs w:val="18"/>
        </w:rPr>
        <w:t xml:space="preserve">Är </w:t>
      </w:r>
      <w:r>
        <w:rPr>
          <w:rFonts w:ascii="Arial" w:hAnsi="Arial" w:cs="Arial"/>
          <w:sz w:val="18"/>
          <w:szCs w:val="18"/>
        </w:rPr>
        <w:t>I</w:t>
      </w:r>
      <w:r w:rsidRPr="00634514">
        <w:rPr>
          <w:rFonts w:ascii="Arial" w:hAnsi="Arial" w:cs="Arial"/>
          <w:sz w:val="18"/>
          <w:szCs w:val="18"/>
        </w:rPr>
        <w:t xml:space="preserve">nnehavare förhindrad att teckna aktier under den period som anges i denna </w:t>
      </w:r>
      <w:r w:rsidR="00E86549">
        <w:rPr>
          <w:rFonts w:ascii="Arial" w:hAnsi="Arial" w:cs="Arial"/>
          <w:sz w:val="18"/>
          <w:szCs w:val="18"/>
        </w:rPr>
        <w:t>§ 3</w:t>
      </w:r>
      <w:r w:rsidRPr="00634514">
        <w:rPr>
          <w:rFonts w:ascii="Arial" w:hAnsi="Arial" w:cs="Arial"/>
          <w:sz w:val="18"/>
          <w:szCs w:val="18"/>
        </w:rPr>
        <w:t xml:space="preserve"> på grund av bestämmelser i </w:t>
      </w:r>
      <w:r w:rsidR="00E86549">
        <w:rPr>
          <w:rFonts w:ascii="Arial" w:hAnsi="Arial" w:cs="Arial"/>
          <w:sz w:val="18"/>
          <w:szCs w:val="18"/>
        </w:rPr>
        <w:t xml:space="preserve">EU:s </w:t>
      </w:r>
      <w:r w:rsidRPr="00634514">
        <w:rPr>
          <w:rFonts w:ascii="Arial" w:hAnsi="Arial" w:cs="Arial"/>
          <w:sz w:val="18"/>
          <w:szCs w:val="18"/>
        </w:rPr>
        <w:t xml:space="preserve">marknadsmissbruksförordning (596/2014/EU), lag (2016:1307) om straff för marknadsmissbruk på värdepappersmarknaden, lag (2016:1306) med kompletterande bestämmelser till EU:s marknadsmissbruksförordning eller annan på Bolaget tillämplig insiderlagstiftning ska Bolaget äga rätt att medge att sådan </w:t>
      </w:r>
      <w:r w:rsidR="00E86549">
        <w:rPr>
          <w:rFonts w:ascii="Arial" w:hAnsi="Arial" w:cs="Arial"/>
          <w:sz w:val="18"/>
          <w:szCs w:val="18"/>
        </w:rPr>
        <w:t>I</w:t>
      </w:r>
      <w:r w:rsidRPr="00634514">
        <w:rPr>
          <w:rFonts w:ascii="Arial" w:hAnsi="Arial" w:cs="Arial"/>
          <w:sz w:val="18"/>
          <w:szCs w:val="18"/>
        </w:rPr>
        <w:t>nnehavare istället får teckna aktier så snart denne inte längre är förhindrad att göra det.</w:t>
      </w:r>
    </w:p>
    <w:p w14:paraId="5FD9E7ED" w14:textId="77777777" w:rsidR="009C7437" w:rsidRPr="003218A5" w:rsidRDefault="00F64B8E">
      <w:pPr>
        <w:rPr>
          <w:rFonts w:ascii="Arial" w:hAnsi="Arial" w:cs="Arial"/>
          <w:sz w:val="18"/>
          <w:szCs w:val="18"/>
        </w:rPr>
      </w:pPr>
      <w:r w:rsidRPr="003218A5">
        <w:rPr>
          <w:rFonts w:ascii="Arial" w:hAnsi="Arial" w:cs="Arial"/>
          <w:sz w:val="18"/>
          <w:szCs w:val="18"/>
        </w:rPr>
        <w:t>Bolaget ska vara skyldigt att om Innehavare så påkallar under ovan angiven tid, emittera det antal Aktier som avses med anmälan om Teckning.</w:t>
      </w:r>
    </w:p>
    <w:p w14:paraId="45A363E9" w14:textId="77777777" w:rsidR="009C7437" w:rsidRPr="003218A5" w:rsidRDefault="00F64B8E">
      <w:pPr>
        <w:rPr>
          <w:rFonts w:ascii="Arial" w:hAnsi="Arial" w:cs="Arial"/>
          <w:sz w:val="18"/>
          <w:szCs w:val="18"/>
        </w:rPr>
      </w:pPr>
      <w:r w:rsidRPr="003218A5">
        <w:rPr>
          <w:rFonts w:ascii="Arial" w:hAnsi="Arial" w:cs="Arial"/>
          <w:sz w:val="18"/>
          <w:szCs w:val="18"/>
        </w:rPr>
        <w:t>Överkurs ska tillföras den fria överkursfonden.</w:t>
      </w:r>
    </w:p>
    <w:p w14:paraId="283CC24E" w14:textId="77777777" w:rsidR="009C7437" w:rsidRPr="003218A5" w:rsidRDefault="00F64B8E">
      <w:pPr>
        <w:pStyle w:val="Heading2"/>
        <w:rPr>
          <w:rFonts w:ascii="Arial" w:hAnsi="Arial" w:cs="Arial"/>
          <w:sz w:val="20"/>
          <w:szCs w:val="22"/>
        </w:rPr>
      </w:pPr>
      <w:r w:rsidRPr="003218A5">
        <w:rPr>
          <w:rFonts w:ascii="Arial" w:hAnsi="Arial" w:cs="Arial"/>
          <w:sz w:val="20"/>
          <w:szCs w:val="22"/>
        </w:rPr>
        <w:t>§ 4 Teckning av Aktier</w:t>
      </w:r>
    </w:p>
    <w:p w14:paraId="3DF6E9F3" w14:textId="77777777" w:rsidR="009C7437" w:rsidRPr="003218A5" w:rsidRDefault="00F64B8E">
      <w:pPr>
        <w:rPr>
          <w:rFonts w:ascii="Arial" w:hAnsi="Arial" w:cs="Arial"/>
          <w:sz w:val="18"/>
          <w:szCs w:val="18"/>
        </w:rPr>
      </w:pPr>
      <w:r w:rsidRPr="003218A5">
        <w:rPr>
          <w:rFonts w:ascii="Arial" w:hAnsi="Arial" w:cs="Arial"/>
          <w:sz w:val="18"/>
          <w:szCs w:val="18"/>
        </w:rPr>
        <w:t>Under tid Bolaget är Avstämningsbolag och Optionsrätt är registrerad på Avstämningskonto ska följande gälla. Vid Teckning ska ifylld anmälningssedel enligt fastställt formulär inges till Bolaget eller ett av Bolaget anvisat kontoförande institut.</w:t>
      </w:r>
    </w:p>
    <w:p w14:paraId="4479F149"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eller om Optionsrätt inte är registrerad på Avstämningskonto ska Teckning ske genom skriftlig anmälan på teckningslista till Bolaget varvid antalet Optionsrätter som utnyttjas ska anges. Vid Teckning ska Innehavare i förekommande fall inlämna motsvarande Optionsbevis till Bolaget.</w:t>
      </w:r>
    </w:p>
    <w:p w14:paraId="152A477A" w14:textId="77777777" w:rsidR="009C7437" w:rsidRPr="003218A5" w:rsidRDefault="00F64B8E">
      <w:pPr>
        <w:pStyle w:val="Heading2"/>
        <w:rPr>
          <w:rFonts w:ascii="Arial" w:hAnsi="Arial" w:cs="Arial"/>
          <w:sz w:val="20"/>
          <w:szCs w:val="22"/>
        </w:rPr>
      </w:pPr>
      <w:r w:rsidRPr="003218A5">
        <w:rPr>
          <w:rFonts w:ascii="Arial" w:hAnsi="Arial" w:cs="Arial"/>
          <w:sz w:val="20"/>
          <w:szCs w:val="22"/>
        </w:rPr>
        <w:t>§ 5 Betalning</w:t>
      </w:r>
    </w:p>
    <w:p w14:paraId="1204D184" w14:textId="77777777" w:rsidR="009C7437" w:rsidRPr="003218A5" w:rsidRDefault="00F64B8E">
      <w:pPr>
        <w:rPr>
          <w:rFonts w:ascii="Arial" w:hAnsi="Arial" w:cs="Arial"/>
          <w:sz w:val="18"/>
          <w:szCs w:val="18"/>
        </w:rPr>
      </w:pPr>
      <w:r w:rsidRPr="003218A5">
        <w:rPr>
          <w:rFonts w:ascii="Arial" w:hAnsi="Arial" w:cs="Arial"/>
          <w:sz w:val="18"/>
          <w:szCs w:val="18"/>
        </w:rPr>
        <w:t>Vid Teckning ska betalning samtidigt erläggas kontant för det antal Aktier som Teckningen avser.</w:t>
      </w:r>
    </w:p>
    <w:p w14:paraId="5DE65F49" w14:textId="77777777" w:rsidR="009C7437" w:rsidRPr="003218A5" w:rsidRDefault="00F64B8E">
      <w:pPr>
        <w:pStyle w:val="Heading2"/>
        <w:rPr>
          <w:rFonts w:ascii="Arial" w:hAnsi="Arial" w:cs="Arial"/>
          <w:sz w:val="20"/>
          <w:szCs w:val="22"/>
        </w:rPr>
      </w:pPr>
      <w:r w:rsidRPr="003218A5">
        <w:rPr>
          <w:rFonts w:ascii="Arial" w:hAnsi="Arial" w:cs="Arial"/>
          <w:sz w:val="20"/>
          <w:szCs w:val="22"/>
        </w:rPr>
        <w:t xml:space="preserve">§ 6 Införande i aktiebok </w:t>
      </w:r>
      <w:proofErr w:type="gramStart"/>
      <w:r w:rsidRPr="003218A5">
        <w:rPr>
          <w:rFonts w:ascii="Arial" w:hAnsi="Arial" w:cs="Arial"/>
          <w:sz w:val="20"/>
          <w:szCs w:val="22"/>
        </w:rPr>
        <w:t>m.m.</w:t>
      </w:r>
      <w:proofErr w:type="gramEnd"/>
    </w:p>
    <w:p w14:paraId="69E26569"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vid Teckning verkställs Teckning och tilldelning genom att de nya Aktierna interimistiskt registreras på Avstämningskonto genom Bolagets försorg. Sedan registrering hos Bolagsverket ägt rum, blir registreringen på Avstämningskonto slutgiltig. Som framgår av § 8 nedan, senareläggs i vissa fall tidpunkten för sådan slutgiltig registrering på Avstämningskonto.</w:t>
      </w:r>
    </w:p>
    <w:p w14:paraId="2D594A95"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vid Teckningen, verkställs Teckning och tilldelning genom att de nya Aktierna tas upp i Bolagets aktiebok varefter registrering ska ske hos Bolagsverket.</w:t>
      </w:r>
    </w:p>
    <w:p w14:paraId="558EFD03" w14:textId="77777777" w:rsidR="009C7437" w:rsidRPr="003218A5" w:rsidRDefault="00F64B8E">
      <w:pPr>
        <w:pStyle w:val="Heading2"/>
        <w:rPr>
          <w:rFonts w:ascii="Arial" w:hAnsi="Arial" w:cs="Arial"/>
          <w:sz w:val="20"/>
          <w:szCs w:val="22"/>
        </w:rPr>
      </w:pPr>
      <w:r w:rsidRPr="003218A5">
        <w:rPr>
          <w:rFonts w:ascii="Arial" w:hAnsi="Arial" w:cs="Arial"/>
          <w:sz w:val="20"/>
          <w:szCs w:val="22"/>
        </w:rPr>
        <w:t>§ 7 Rätt till vinstutdelning</w:t>
      </w:r>
    </w:p>
    <w:p w14:paraId="698D2F7C" w14:textId="77777777" w:rsidR="009C7437" w:rsidRPr="003218A5" w:rsidRDefault="00F64B8E">
      <w:pPr>
        <w:rPr>
          <w:rFonts w:ascii="Arial" w:hAnsi="Arial" w:cs="Arial"/>
          <w:sz w:val="18"/>
          <w:szCs w:val="18"/>
        </w:rPr>
      </w:pPr>
      <w:r w:rsidRPr="003218A5">
        <w:rPr>
          <w:rFonts w:ascii="Arial" w:hAnsi="Arial" w:cs="Arial"/>
          <w:sz w:val="18"/>
          <w:szCs w:val="18"/>
        </w:rPr>
        <w:t>Om Bolaget är Avstämningsbolag medför Aktie som tillkommit på grund av Teckning rätt till vinstutdelning första gången på den avstämningsdag för utdelning som infaller närmast efter det att Teckning verkställts.</w:t>
      </w:r>
    </w:p>
    <w:p w14:paraId="68638841"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medför Aktie som tillkommit på grund av Teckning i förekommande fall rätt till vinstutdelning första gången på närmast följande bolagsstämma efter det att Teckning verkställts.</w:t>
      </w:r>
    </w:p>
    <w:p w14:paraId="4D6F0825" w14:textId="4A4B3BA7" w:rsidR="009C7437" w:rsidRPr="003218A5" w:rsidRDefault="00F64B8E">
      <w:pPr>
        <w:pStyle w:val="Heading2"/>
        <w:rPr>
          <w:rFonts w:ascii="Arial" w:hAnsi="Arial" w:cs="Arial"/>
          <w:sz w:val="20"/>
          <w:szCs w:val="22"/>
        </w:rPr>
      </w:pPr>
      <w:r w:rsidRPr="003218A5">
        <w:rPr>
          <w:rFonts w:ascii="Arial" w:hAnsi="Arial" w:cs="Arial"/>
          <w:sz w:val="20"/>
          <w:szCs w:val="22"/>
        </w:rPr>
        <w:t xml:space="preserve">§ 8 Omräkning av Teckningskurs </w:t>
      </w:r>
      <w:proofErr w:type="gramStart"/>
      <w:r w:rsidRPr="003218A5">
        <w:rPr>
          <w:rFonts w:ascii="Arial" w:hAnsi="Arial" w:cs="Arial"/>
          <w:sz w:val="20"/>
          <w:szCs w:val="22"/>
        </w:rPr>
        <w:t>m.m.</w:t>
      </w:r>
      <w:proofErr w:type="gramEnd"/>
      <w:r w:rsidR="00DA6ED4">
        <w:rPr>
          <w:rFonts w:ascii="Arial" w:hAnsi="Arial" w:cs="Arial"/>
          <w:sz w:val="20"/>
          <w:szCs w:val="22"/>
        </w:rPr>
        <w:t xml:space="preserve"> </w:t>
      </w:r>
      <w:r w:rsidR="00430734">
        <w:rPr>
          <w:rFonts w:ascii="Arial" w:hAnsi="Arial" w:cs="Arial"/>
          <w:sz w:val="20"/>
          <w:szCs w:val="22"/>
        </w:rPr>
        <w:t>i händelse av vissa bolagsbeslut</w:t>
      </w:r>
    </w:p>
    <w:p w14:paraId="379847D0" w14:textId="77777777" w:rsidR="009C7437" w:rsidRPr="003218A5" w:rsidRDefault="00F64B8E">
      <w:pPr>
        <w:rPr>
          <w:rFonts w:ascii="Arial" w:hAnsi="Arial" w:cs="Arial"/>
          <w:sz w:val="18"/>
          <w:szCs w:val="18"/>
        </w:rPr>
      </w:pPr>
      <w:r w:rsidRPr="003218A5">
        <w:rPr>
          <w:rFonts w:ascii="Arial" w:hAnsi="Arial" w:cs="Arial"/>
          <w:sz w:val="18"/>
          <w:szCs w:val="18"/>
        </w:rPr>
        <w:t>Genomför Bolaget någon av nedan angivna åtgärder gäller, beträffande den rätt som tillkommer Innehavare, vad som följer enligt nedan.</w:t>
      </w:r>
    </w:p>
    <w:p w14:paraId="6807BE44" w14:textId="77777777" w:rsidR="009C7437" w:rsidRPr="003218A5" w:rsidRDefault="00F64B8E">
      <w:pPr>
        <w:rPr>
          <w:rFonts w:ascii="Arial" w:hAnsi="Arial" w:cs="Arial"/>
          <w:sz w:val="18"/>
          <w:szCs w:val="18"/>
        </w:rPr>
      </w:pPr>
      <w:r w:rsidRPr="003218A5">
        <w:rPr>
          <w:rFonts w:ascii="Arial" w:hAnsi="Arial" w:cs="Arial"/>
          <w:sz w:val="18"/>
          <w:szCs w:val="18"/>
        </w:rPr>
        <w:t>Inte i något fall ska dock omräkning enligt bestämmelserna i denna § 8 kunna leda till att Teckningskursen understiger kvotvärdet på Bolagets Aktier.</w:t>
      </w:r>
    </w:p>
    <w:p w14:paraId="0C1B3064" w14:textId="77777777" w:rsidR="009C7437" w:rsidRPr="003218A5" w:rsidRDefault="00F64B8E">
      <w:pPr>
        <w:pStyle w:val="Heading3"/>
        <w:rPr>
          <w:rFonts w:ascii="Arial" w:hAnsi="Arial" w:cs="Arial"/>
          <w:sz w:val="18"/>
          <w:szCs w:val="18"/>
        </w:rPr>
      </w:pPr>
      <w:r w:rsidRPr="003218A5">
        <w:rPr>
          <w:rFonts w:ascii="Arial" w:hAnsi="Arial" w:cs="Arial"/>
          <w:sz w:val="18"/>
          <w:szCs w:val="18"/>
        </w:rPr>
        <w:lastRenderedPageBreak/>
        <w:t>A. Fondemission</w:t>
      </w:r>
    </w:p>
    <w:p w14:paraId="0A1C1F35" w14:textId="77777777" w:rsidR="009C7437" w:rsidRPr="003218A5" w:rsidRDefault="00F64B8E">
      <w:pPr>
        <w:rPr>
          <w:rFonts w:ascii="Arial" w:hAnsi="Arial" w:cs="Arial"/>
          <w:sz w:val="18"/>
          <w:szCs w:val="18"/>
        </w:rPr>
      </w:pPr>
      <w:r w:rsidRPr="003218A5">
        <w:rPr>
          <w:rFonts w:ascii="Arial" w:hAnsi="Arial" w:cs="Arial"/>
          <w:sz w:val="18"/>
          <w:szCs w:val="18"/>
        </w:rPr>
        <w:t>Genomför Bolaget en fondemission ska Teckning – där Teckning görs på sådan tid, att den inte kan verkställas senast tre veckor före bolagsstämma, som beslutar om emissionen – verkställas först sedan stämman beslutat om denna. Aktier, som tillkommit på grund av Teckning verkställd efter emissionsbeslutet, registreras interimistiskt på Avstämningskonto, vilket innebär att de inte har rätt att delta i emissionen. Slutlig registrering på Avstämningskonto sker först efter avstämningsdagen för emissionen.</w:t>
      </w:r>
    </w:p>
    <w:p w14:paraId="73E5F48A" w14:textId="77777777" w:rsidR="009C7437" w:rsidRPr="003218A5" w:rsidRDefault="00F64B8E">
      <w:pPr>
        <w:rPr>
          <w:rFonts w:ascii="Arial" w:hAnsi="Arial" w:cs="Arial"/>
          <w:sz w:val="18"/>
          <w:szCs w:val="18"/>
        </w:rPr>
      </w:pPr>
      <w:r w:rsidRPr="003218A5">
        <w:rPr>
          <w:rFonts w:ascii="Arial" w:hAnsi="Arial" w:cs="Arial"/>
          <w:sz w:val="18"/>
          <w:szCs w:val="18"/>
        </w:rPr>
        <w:t>Om Bolaget inte är Avstämningsbolag vid tiden för bolagsstämmans beslut om emission, ska Aktier som tillkommit på grund av Teckning som verkställts genom att de nya Aktierna tagits upp i aktieboken som interimsaktier vid tidpunkten för bolagsstämmans beslut ha rätt att delta i emissionen.</w:t>
      </w:r>
    </w:p>
    <w:p w14:paraId="57E34C7D"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efter beslutet om fondemission tillämpas en omräknad Teckningskurs liksom en omräkning av det antal Aktier som varje Optionsrätt berättigar till Teckning av.</w:t>
      </w:r>
    </w:p>
    <w:p w14:paraId="45FA4914" w14:textId="77777777" w:rsidR="009C7437" w:rsidRPr="003218A5" w:rsidRDefault="00F64B8E">
      <w:pPr>
        <w:rPr>
          <w:rFonts w:ascii="Arial" w:hAnsi="Arial" w:cs="Arial"/>
          <w:sz w:val="18"/>
          <w:szCs w:val="18"/>
        </w:rPr>
      </w:pPr>
      <w:r w:rsidRPr="003218A5">
        <w:rPr>
          <w:rFonts w:ascii="Arial" w:hAnsi="Arial" w:cs="Arial"/>
          <w:sz w:val="18"/>
          <w:szCs w:val="18"/>
        </w:rPr>
        <w:t>Omräkningarna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6F32CB70" w14:textId="77777777">
        <w:trPr>
          <w:tblCellSpacing w:w="7" w:type="dxa"/>
        </w:trPr>
        <w:tc>
          <w:tcPr>
            <w:tcW w:w="1250" w:type="pct"/>
          </w:tcPr>
          <w:p w14:paraId="2DD24CCC"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77D9015A"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B15D254"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antalet Aktier före fondemissionen</w:t>
            </w:r>
            <w:r w:rsidRPr="003218A5">
              <w:rPr>
                <w:rFonts w:ascii="Arial" w:hAnsi="Arial" w:cs="Arial"/>
                <w:sz w:val="18"/>
                <w:szCs w:val="18"/>
              </w:rPr>
              <w:br/>
              <w:t>______________________________________________</w:t>
            </w:r>
            <w:r w:rsidRPr="003218A5">
              <w:rPr>
                <w:rFonts w:ascii="Arial" w:hAnsi="Arial" w:cs="Arial"/>
                <w:sz w:val="18"/>
                <w:szCs w:val="18"/>
              </w:rPr>
              <w:br/>
              <w:t>antalet Aktier efter fondemissionen</w:t>
            </w:r>
          </w:p>
        </w:tc>
      </w:tr>
    </w:tbl>
    <w:p w14:paraId="0AB3693F"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56B38666" w14:textId="77777777">
        <w:trPr>
          <w:tblCellSpacing w:w="7" w:type="dxa"/>
        </w:trPr>
        <w:tc>
          <w:tcPr>
            <w:tcW w:w="1250" w:type="pct"/>
          </w:tcPr>
          <w:p w14:paraId="1FD95C8C"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70C02559"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1665B3E8"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antalet Aktier efter fondemissionen</w:t>
            </w:r>
            <w:r w:rsidRPr="003218A5">
              <w:rPr>
                <w:rFonts w:ascii="Arial" w:hAnsi="Arial" w:cs="Arial"/>
                <w:sz w:val="18"/>
                <w:szCs w:val="18"/>
              </w:rPr>
              <w:br/>
              <w:t>__________________________________________________</w:t>
            </w:r>
            <w:r w:rsidRPr="003218A5">
              <w:rPr>
                <w:rFonts w:ascii="Arial" w:hAnsi="Arial" w:cs="Arial"/>
                <w:sz w:val="18"/>
                <w:szCs w:val="18"/>
              </w:rPr>
              <w:br/>
              <w:t>antalet Aktier före fondemissionen</w:t>
            </w:r>
          </w:p>
        </w:tc>
      </w:tr>
    </w:tbl>
    <w:p w14:paraId="4037DCF5"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fastställs snarast möjligt efter bolagsstämmans beslut om fondemission men tillämpas i förekommande fall först efter avstämningsdagen för emissionen.</w:t>
      </w:r>
    </w:p>
    <w:p w14:paraId="3A247E0B" w14:textId="77777777" w:rsidR="009C7437" w:rsidRPr="003218A5" w:rsidRDefault="00F64B8E">
      <w:pPr>
        <w:pStyle w:val="Heading3"/>
        <w:rPr>
          <w:rFonts w:ascii="Arial" w:hAnsi="Arial" w:cs="Arial"/>
          <w:sz w:val="18"/>
          <w:szCs w:val="18"/>
        </w:rPr>
      </w:pPr>
      <w:r w:rsidRPr="003218A5">
        <w:rPr>
          <w:rFonts w:ascii="Arial" w:hAnsi="Arial" w:cs="Arial"/>
          <w:sz w:val="18"/>
          <w:szCs w:val="18"/>
        </w:rPr>
        <w:t>B. Sammanläggning eller uppdelning (split)</w:t>
      </w:r>
    </w:p>
    <w:p w14:paraId="25043A13" w14:textId="77777777" w:rsidR="009C7437" w:rsidRPr="003218A5" w:rsidRDefault="00F64B8E">
      <w:pPr>
        <w:rPr>
          <w:rFonts w:ascii="Arial" w:hAnsi="Arial" w:cs="Arial"/>
          <w:sz w:val="18"/>
          <w:szCs w:val="18"/>
        </w:rPr>
      </w:pPr>
      <w:r w:rsidRPr="003218A5">
        <w:rPr>
          <w:rFonts w:ascii="Arial" w:hAnsi="Arial" w:cs="Arial"/>
          <w:sz w:val="18"/>
          <w:szCs w:val="18"/>
        </w:rPr>
        <w:t>Vid sammanläggning eller uppdelning (split) av Bolagets befintliga Aktier har bestämmelserna i punkt A motsvarande tillämpning, varvid i förekommande fall som avstämningsdag ska anses den dag då sammanläggning respektive uppdelning, på Bolagets begäran, sker hos Euroclear.</w:t>
      </w:r>
    </w:p>
    <w:p w14:paraId="2E34A8B8" w14:textId="77777777" w:rsidR="009C7437" w:rsidRPr="003218A5" w:rsidRDefault="00F64B8E">
      <w:pPr>
        <w:pStyle w:val="Heading3"/>
        <w:rPr>
          <w:rFonts w:ascii="Arial" w:hAnsi="Arial" w:cs="Arial"/>
          <w:sz w:val="18"/>
          <w:szCs w:val="18"/>
        </w:rPr>
      </w:pPr>
      <w:r w:rsidRPr="003218A5">
        <w:rPr>
          <w:rFonts w:ascii="Arial" w:hAnsi="Arial" w:cs="Arial"/>
          <w:sz w:val="18"/>
          <w:szCs w:val="18"/>
        </w:rPr>
        <w:t>C. Nyemission av Aktier</w:t>
      </w:r>
    </w:p>
    <w:p w14:paraId="35396F10" w14:textId="77777777" w:rsidR="009C7437" w:rsidRPr="003218A5" w:rsidRDefault="00F64B8E">
      <w:pPr>
        <w:rPr>
          <w:rFonts w:ascii="Arial" w:hAnsi="Arial" w:cs="Arial"/>
          <w:sz w:val="18"/>
          <w:szCs w:val="18"/>
        </w:rPr>
      </w:pPr>
      <w:r w:rsidRPr="003218A5">
        <w:rPr>
          <w:rFonts w:ascii="Arial" w:hAnsi="Arial" w:cs="Arial"/>
          <w:sz w:val="18"/>
          <w:szCs w:val="18"/>
        </w:rPr>
        <w:t>Vid nyemission med företrädesrätt för aktieägarna att teckna nya Aktier mot kontant betalning eller mot betalning genom kvittning ska följande gälla beträffande rätten att delta i emissionen på grund av Aktie som tillkommit på grund av Teckning med utnyttjande av Optionsrätt:</w:t>
      </w:r>
    </w:p>
    <w:p w14:paraId="776698F1" w14:textId="77777777" w:rsidR="009C7437" w:rsidRPr="003218A5" w:rsidRDefault="00F64B8E">
      <w:pPr>
        <w:pStyle w:val="Bulletpointnumber"/>
        <w:rPr>
          <w:rFonts w:ascii="Arial" w:hAnsi="Arial" w:cs="Arial"/>
          <w:sz w:val="18"/>
          <w:szCs w:val="18"/>
        </w:rPr>
      </w:pPr>
      <w:r w:rsidRPr="003218A5">
        <w:rPr>
          <w:rFonts w:ascii="Arial" w:hAnsi="Arial" w:cs="Arial"/>
          <w:sz w:val="18"/>
          <w:szCs w:val="18"/>
        </w:rPr>
        <w:t>Beslutas emissionen av Bolagets styrelse under förutsättning av bolagsstämmans godkännande eller med stöd av bolagsstämmans bemyndigande, ska i emissionsbeslutet och, i förekommande fall, i underrättelsen enligt 13 kap 12 § aktiebolagslagen till aktieägarna, anges den senaste dag då Teckning ska vara verkställd för att Aktie, som tillkommit genom Teckning, ska medföra rätt att delta i emissionen.</w:t>
      </w:r>
    </w:p>
    <w:p w14:paraId="3606577A" w14:textId="77777777" w:rsidR="009C7437" w:rsidRPr="003218A5" w:rsidRDefault="00F64B8E">
      <w:pPr>
        <w:pStyle w:val="Bulletpointnumber"/>
        <w:rPr>
          <w:rFonts w:ascii="Arial" w:hAnsi="Arial" w:cs="Arial"/>
          <w:sz w:val="18"/>
          <w:szCs w:val="18"/>
        </w:rPr>
      </w:pPr>
      <w:r w:rsidRPr="003218A5">
        <w:rPr>
          <w:rFonts w:ascii="Arial" w:hAnsi="Arial" w:cs="Arial"/>
          <w:sz w:val="18"/>
          <w:szCs w:val="18"/>
        </w:rPr>
        <w:t>Beslutas emissionen av bolagsstämman, ska Teckning – där anmälan om Teckning görs på sådan tid, att Teckningen inte kan verkställas senast tre veckor före den bolagsstämma som beslutar om emissionen – verkställas först sedan Bolaget verkställt omräkning. Aktie, som tillkommit på grund av sådan Teckning, upptas interimistiskt på Avstämningskonto, vilket innebär att de inte har rätt att delta i emissionen. Slutlig registrering på Avstämningskonto sker först efter avstämningsdagen för emissionen.</w:t>
      </w:r>
    </w:p>
    <w:p w14:paraId="2C56BBF6"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verkställts på sådan tid att rätt till deltagande i nyemissionen inte uppkommer tillämpas en omräknad Teckningskurs liksom en omräkning av det antal Aktier som varje Optionsrätt berättigar till Teckning av.</w:t>
      </w:r>
    </w:p>
    <w:p w14:paraId="1675A1A3"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110D0176" w14:textId="77777777">
        <w:trPr>
          <w:tblCellSpacing w:w="7" w:type="dxa"/>
        </w:trPr>
        <w:tc>
          <w:tcPr>
            <w:tcW w:w="1250" w:type="pct"/>
          </w:tcPr>
          <w:p w14:paraId="39C6B8D1"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17ACF229"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0D2C644"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emissionsbeslutet fastställda teckningstiden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det på grundval därav framräknade teoretiska värdet på teckningsrätten</w:t>
            </w:r>
          </w:p>
        </w:tc>
      </w:tr>
    </w:tbl>
    <w:p w14:paraId="3AFDCEC7"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DE73B8F" w14:textId="77777777">
        <w:trPr>
          <w:tblCellSpacing w:w="7" w:type="dxa"/>
        </w:trPr>
        <w:tc>
          <w:tcPr>
            <w:tcW w:w="1250" w:type="pct"/>
          </w:tcPr>
          <w:p w14:paraId="35F28A00"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34A4F672"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378F4217"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det på grundval därav framräknade teoretiska värdet på teckningsrätten</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7AE49032" w14:textId="77777777" w:rsidR="009C7437" w:rsidRPr="003218A5" w:rsidRDefault="00F64B8E">
      <w:pPr>
        <w:rPr>
          <w:rFonts w:ascii="Arial" w:hAnsi="Arial" w:cs="Arial"/>
          <w:sz w:val="18"/>
          <w:szCs w:val="18"/>
        </w:rPr>
      </w:pPr>
      <w:r w:rsidRPr="003218A5">
        <w:rPr>
          <w:rFonts w:ascii="Arial" w:hAnsi="Arial" w:cs="Arial"/>
          <w:sz w:val="18"/>
          <w:szCs w:val="18"/>
        </w:rPr>
        <w:t>Aktiens genomsnittskurs ska anses motsvara genomsnittet av det för varje handelsdag under teckningstiden framräknade medeltalet av den under dagen noterade högsta och lägsta betalkursen enligt Marknadsplatsens officiella kurslista. I avsaknad av notering av betalkurs ska i stället den som slutkurs noterade köpkursen ingå i beräkningen. Dag utan notering av vare sig betalkurs eller köpkurs ska inte ingå i beräkningen.</w:t>
      </w:r>
    </w:p>
    <w:p w14:paraId="2D7CD7A9" w14:textId="77777777" w:rsidR="009C7437" w:rsidRPr="003218A5" w:rsidRDefault="00F64B8E">
      <w:pPr>
        <w:rPr>
          <w:rFonts w:ascii="Arial" w:hAnsi="Arial" w:cs="Arial"/>
          <w:sz w:val="18"/>
          <w:szCs w:val="18"/>
        </w:rPr>
      </w:pPr>
      <w:r w:rsidRPr="003218A5">
        <w:rPr>
          <w:rFonts w:ascii="Arial" w:hAnsi="Arial" w:cs="Arial"/>
          <w:sz w:val="18"/>
          <w:szCs w:val="18"/>
        </w:rPr>
        <w:t>Det teoretiska värdet på teckningsrätten beräknas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7E353D65" w14:textId="77777777">
        <w:trPr>
          <w:tblCellSpacing w:w="7" w:type="dxa"/>
        </w:trPr>
        <w:tc>
          <w:tcPr>
            <w:tcW w:w="1250" w:type="pct"/>
          </w:tcPr>
          <w:p w14:paraId="296A2DDC" w14:textId="77777777" w:rsidR="009C7437" w:rsidRPr="003218A5" w:rsidRDefault="00F64B8E">
            <w:pPr>
              <w:rPr>
                <w:rFonts w:ascii="Arial" w:hAnsi="Arial" w:cs="Arial"/>
                <w:sz w:val="18"/>
                <w:szCs w:val="18"/>
              </w:rPr>
            </w:pPr>
            <w:r w:rsidRPr="003218A5">
              <w:rPr>
                <w:rFonts w:ascii="Arial" w:hAnsi="Arial" w:cs="Arial"/>
                <w:sz w:val="18"/>
                <w:szCs w:val="18"/>
              </w:rPr>
              <w:t>teckningsrättens värde</w:t>
            </w:r>
          </w:p>
        </w:tc>
        <w:tc>
          <w:tcPr>
            <w:tcW w:w="400" w:type="pct"/>
          </w:tcPr>
          <w:p w14:paraId="696E24FD"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418DF678" w14:textId="77777777" w:rsidR="009C7437" w:rsidRPr="003218A5" w:rsidRDefault="00F64B8E">
            <w:pPr>
              <w:rPr>
                <w:rFonts w:ascii="Arial" w:hAnsi="Arial" w:cs="Arial"/>
                <w:sz w:val="18"/>
                <w:szCs w:val="18"/>
              </w:rPr>
            </w:pPr>
            <w:r w:rsidRPr="003218A5">
              <w:rPr>
                <w:rFonts w:ascii="Arial" w:hAnsi="Arial" w:cs="Arial"/>
                <w:sz w:val="18"/>
                <w:szCs w:val="18"/>
              </w:rPr>
              <w:t>det antal nya Aktier som högst kan komma att utges enligt emissionsbeslutet x Aktiens genomsnittskurs minus teckningskursen för den nya Aktien</w:t>
            </w:r>
            <w:r w:rsidRPr="003218A5">
              <w:rPr>
                <w:rFonts w:ascii="Arial" w:hAnsi="Arial" w:cs="Arial"/>
                <w:sz w:val="18"/>
                <w:szCs w:val="18"/>
              </w:rPr>
              <w:br/>
              <w:t>___________________________________________________</w:t>
            </w:r>
            <w:r w:rsidRPr="003218A5">
              <w:rPr>
                <w:rFonts w:ascii="Arial" w:hAnsi="Arial" w:cs="Arial"/>
                <w:sz w:val="18"/>
                <w:szCs w:val="18"/>
              </w:rPr>
              <w:br/>
              <w:t>antalet Aktier före emissionsbeslutet</w:t>
            </w:r>
          </w:p>
        </w:tc>
      </w:tr>
    </w:tbl>
    <w:p w14:paraId="5B8149CB" w14:textId="77777777" w:rsidR="009C7437" w:rsidRPr="003218A5" w:rsidRDefault="00F64B8E">
      <w:pPr>
        <w:rPr>
          <w:rFonts w:ascii="Arial" w:hAnsi="Arial" w:cs="Arial"/>
          <w:sz w:val="18"/>
          <w:szCs w:val="18"/>
        </w:rPr>
      </w:pPr>
      <w:r w:rsidRPr="003218A5">
        <w:rPr>
          <w:rFonts w:ascii="Arial" w:hAnsi="Arial" w:cs="Arial"/>
          <w:sz w:val="18"/>
          <w:szCs w:val="18"/>
        </w:rPr>
        <w:t>Uppstår härvid ett negativt värde, ska det teoretiska värdet på teckningsrätten bestämmas till noll.</w:t>
      </w:r>
    </w:p>
    <w:p w14:paraId="09F8E590"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som belöper på varje Optionsrätt ska fastställas av Bolaget två Bankdagar efter teckningstidens utgång och tillämpas vid Teckning som verkställs därefter.</w:t>
      </w:r>
    </w:p>
    <w:p w14:paraId="2C8B7F9C" w14:textId="77777777" w:rsidR="009C7437" w:rsidRPr="003218A5" w:rsidRDefault="00F64B8E">
      <w:pPr>
        <w:rPr>
          <w:rFonts w:ascii="Arial" w:hAnsi="Arial" w:cs="Arial"/>
          <w:sz w:val="18"/>
          <w:szCs w:val="18"/>
        </w:rPr>
      </w:pPr>
      <w:r w:rsidRPr="003218A5">
        <w:rPr>
          <w:rFonts w:ascii="Arial" w:hAnsi="Arial" w:cs="Arial"/>
          <w:sz w:val="18"/>
          <w:szCs w:val="18"/>
        </w:rPr>
        <w:t xml:space="preserve">Om Bolagets Aktier inte är föremål för notering eller handel på Marknadsplats ska en omräknad Teckningskurs och omräknat antal Aktier fastställas enligt denna punkt C. Härvid ska </w:t>
      </w:r>
      <w:proofErr w:type="gramStart"/>
      <w:r w:rsidRPr="003218A5">
        <w:rPr>
          <w:rFonts w:ascii="Arial" w:hAnsi="Arial" w:cs="Arial"/>
          <w:sz w:val="18"/>
          <w:szCs w:val="18"/>
        </w:rPr>
        <w:t>istället</w:t>
      </w:r>
      <w:proofErr w:type="gramEnd"/>
      <w:r w:rsidRPr="003218A5">
        <w:rPr>
          <w:rFonts w:ascii="Arial" w:hAnsi="Arial" w:cs="Arial"/>
          <w:sz w:val="18"/>
          <w:szCs w:val="18"/>
        </w:rPr>
        <w:t xml:space="preserve"> för vad som anges beträffande Aktiens genomsnittskurs, värdet på Aktien bestämmas av en oberoende värderingsman utsedd av Bolaget.</w:t>
      </w:r>
    </w:p>
    <w:p w14:paraId="7EAB4348" w14:textId="77777777" w:rsidR="009C7437" w:rsidRPr="003218A5" w:rsidRDefault="00F64B8E">
      <w:pPr>
        <w:rPr>
          <w:rFonts w:ascii="Arial" w:hAnsi="Arial" w:cs="Arial"/>
          <w:sz w:val="18"/>
          <w:szCs w:val="18"/>
        </w:rPr>
      </w:pPr>
      <w:r w:rsidRPr="003218A5">
        <w:rPr>
          <w:rFonts w:ascii="Arial" w:hAnsi="Arial" w:cs="Arial"/>
          <w:sz w:val="18"/>
          <w:szCs w:val="18"/>
        </w:rPr>
        <w:t>Under tiden till dess att omräknad Teckningskurs och omräknat antal Aktier som varje Optionsrätt berättigar till Teckning av fastställts, verkställs Teckning endast preliminärt, varvid det antal Aktier, som varje Optionsrätt före omräkning berättigar till Teckning av, upptas interimistiskt på Avstämningskonto. Dessutom noteras särskilt att varje Optionsrätt efter omräkningar kan berättiga till ytterligare Aktier enligt § 3 ovan. Slutlig registrering på Avstämningskontot sker sedan omräkningarna fastställts. Om Bolaget inte är Avstämningsbolag verkställs Teckning genom att de nya Aktierna upptas i aktieboken som interimsaktier. Sedan omräkningarna har fastställts upptas de nya Aktierna i aktieboken som aktier.</w:t>
      </w:r>
    </w:p>
    <w:p w14:paraId="0B412987" w14:textId="77777777" w:rsidR="009C7437" w:rsidRPr="003218A5" w:rsidRDefault="00F64B8E">
      <w:pPr>
        <w:pStyle w:val="Heading3"/>
        <w:rPr>
          <w:rFonts w:ascii="Arial" w:hAnsi="Arial" w:cs="Arial"/>
          <w:sz w:val="18"/>
          <w:szCs w:val="18"/>
        </w:rPr>
      </w:pPr>
      <w:r w:rsidRPr="003218A5">
        <w:rPr>
          <w:rFonts w:ascii="Arial" w:hAnsi="Arial" w:cs="Arial"/>
          <w:sz w:val="18"/>
          <w:szCs w:val="18"/>
        </w:rPr>
        <w:t>D. Emission av konvertibler eller teckningsoptioner</w:t>
      </w:r>
    </w:p>
    <w:p w14:paraId="5DE2E9FF" w14:textId="77777777" w:rsidR="009C7437" w:rsidRPr="003218A5" w:rsidRDefault="00F64B8E">
      <w:pPr>
        <w:rPr>
          <w:rFonts w:ascii="Arial" w:hAnsi="Arial" w:cs="Arial"/>
          <w:sz w:val="18"/>
          <w:szCs w:val="18"/>
        </w:rPr>
      </w:pPr>
      <w:r w:rsidRPr="003218A5">
        <w:rPr>
          <w:rFonts w:ascii="Arial" w:hAnsi="Arial" w:cs="Arial"/>
          <w:sz w:val="18"/>
          <w:szCs w:val="18"/>
        </w:rPr>
        <w:t>Vid emission av konvertibler eller teckningsoptioner med företrädesrätt för aktieägarna och mot kontant betalning eller mot betalning genom kvittning eller, såvitt gäller teckningsoptioner, utan betalning, har bestämmelserna i punkt C första stycket 1 och 2 om rätten att delta i nyemission på grund av Aktie som tillkommit genom Teckning motsvarande tillämpning.</w:t>
      </w:r>
    </w:p>
    <w:p w14:paraId="6537C030"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i sådan tid att rätt till deltagande i emissionen inte uppkommer tillämpas en omräknad Teckningskurs och ett omräknat antal Aktier som belöper på varje Optionsrätt.</w:t>
      </w:r>
    </w:p>
    <w:p w14:paraId="26D4E880"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3F3FEEB9" w14:textId="77777777">
        <w:trPr>
          <w:tblCellSpacing w:w="7" w:type="dxa"/>
        </w:trPr>
        <w:tc>
          <w:tcPr>
            <w:tcW w:w="1250" w:type="pct"/>
          </w:tcPr>
          <w:p w14:paraId="50E84207"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7939E3FA"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3CEBDB11"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emissionsbeslutet fastställda teckningstiden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teckningsrättens värde</w:t>
            </w:r>
          </w:p>
        </w:tc>
      </w:tr>
    </w:tbl>
    <w:p w14:paraId="12B5F6FE"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2EAAC591" w14:textId="77777777">
        <w:trPr>
          <w:tblCellSpacing w:w="7" w:type="dxa"/>
        </w:trPr>
        <w:tc>
          <w:tcPr>
            <w:tcW w:w="1250" w:type="pct"/>
          </w:tcPr>
          <w:p w14:paraId="69D12232"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1719D3A6"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4D947F8"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teckningsrättens värde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686A28A9"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4BA6C531" w14:textId="77777777" w:rsidR="009C7437" w:rsidRPr="003218A5" w:rsidRDefault="00F64B8E">
      <w:pPr>
        <w:rPr>
          <w:rFonts w:ascii="Arial" w:hAnsi="Arial" w:cs="Arial"/>
          <w:sz w:val="18"/>
          <w:szCs w:val="18"/>
        </w:rPr>
      </w:pPr>
      <w:r w:rsidRPr="003218A5">
        <w:rPr>
          <w:rFonts w:ascii="Arial" w:hAnsi="Arial" w:cs="Arial"/>
          <w:sz w:val="18"/>
          <w:szCs w:val="18"/>
        </w:rPr>
        <w:t>Teckningsrättens värde ska anses motsvara det matematiskt framräknade värdet efter justering för nyemission och med beaktande av marknadsvärdet beräknat i enlighet med vad som anges i punkt C ovan.</w:t>
      </w:r>
    </w:p>
    <w:p w14:paraId="57E7D4EC"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och omräknat antal Aktier som belöper på varje Optionsrätt ska fastställas av Bolaget två Bankdagar efter teckningstidens utgång och tillämpas vid Teckning som verkställs därefter.</w:t>
      </w:r>
    </w:p>
    <w:p w14:paraId="73E03FB1" w14:textId="77777777" w:rsidR="009C7437" w:rsidRPr="003218A5" w:rsidRDefault="00F64B8E">
      <w:pPr>
        <w:rPr>
          <w:rFonts w:ascii="Arial" w:hAnsi="Arial" w:cs="Arial"/>
          <w:sz w:val="18"/>
          <w:szCs w:val="18"/>
        </w:rPr>
      </w:pPr>
      <w:r w:rsidRPr="003218A5">
        <w:rPr>
          <w:rFonts w:ascii="Arial" w:hAnsi="Arial" w:cs="Arial"/>
          <w:sz w:val="18"/>
          <w:szCs w:val="18"/>
        </w:rPr>
        <w:t xml:space="preserve">Om Bolagets Aktier inte är föremål för notering eller handel på Marknadsplats ska en omräknad Teckningskurs och omräknat antal Aktier fastställas enligt denna punkt D. Härvid ska </w:t>
      </w:r>
      <w:proofErr w:type="gramStart"/>
      <w:r w:rsidRPr="003218A5">
        <w:rPr>
          <w:rFonts w:ascii="Arial" w:hAnsi="Arial" w:cs="Arial"/>
          <w:sz w:val="18"/>
          <w:szCs w:val="18"/>
        </w:rPr>
        <w:t>istället</w:t>
      </w:r>
      <w:proofErr w:type="gramEnd"/>
      <w:r w:rsidRPr="003218A5">
        <w:rPr>
          <w:rFonts w:ascii="Arial" w:hAnsi="Arial" w:cs="Arial"/>
          <w:sz w:val="18"/>
          <w:szCs w:val="18"/>
        </w:rPr>
        <w:t xml:space="preserve"> för vad som anges beträffande Aktiens genomsnittskurs, värdet på Aktien bestämmas av en oberoende värderingsman utsedd av Bolaget.</w:t>
      </w:r>
    </w:p>
    <w:p w14:paraId="7CF860F5" w14:textId="77777777" w:rsidR="009C7437" w:rsidRPr="003218A5" w:rsidRDefault="00F64B8E">
      <w:pPr>
        <w:rPr>
          <w:rFonts w:ascii="Arial" w:hAnsi="Arial" w:cs="Arial"/>
          <w:sz w:val="18"/>
          <w:szCs w:val="18"/>
        </w:rPr>
      </w:pPr>
      <w:r w:rsidRPr="003218A5">
        <w:rPr>
          <w:rFonts w:ascii="Arial" w:hAnsi="Arial" w:cs="Arial"/>
          <w:sz w:val="18"/>
          <w:szCs w:val="18"/>
        </w:rPr>
        <w:t>Vid Teckning som sker under tiden fram till dess att omräknad Teckningskurs och omräknat antal Aktier som belöper på varje Optionsrätt fastställs, ska bestämmelsen i punkt C sista stycket ovan äga motsvarande tillämpning.</w:t>
      </w:r>
    </w:p>
    <w:p w14:paraId="5FAC9A5A" w14:textId="77777777" w:rsidR="009C7437" w:rsidRPr="003218A5" w:rsidRDefault="00F64B8E">
      <w:pPr>
        <w:pStyle w:val="Heading3"/>
        <w:rPr>
          <w:rFonts w:ascii="Arial" w:hAnsi="Arial" w:cs="Arial"/>
          <w:sz w:val="18"/>
          <w:szCs w:val="18"/>
        </w:rPr>
      </w:pPr>
      <w:r w:rsidRPr="003218A5">
        <w:rPr>
          <w:rFonts w:ascii="Arial" w:hAnsi="Arial" w:cs="Arial"/>
          <w:sz w:val="18"/>
          <w:szCs w:val="18"/>
        </w:rPr>
        <w:t>E. Erbjudande till aktieägarna i annat fall än som avses i punkt A-D</w:t>
      </w:r>
    </w:p>
    <w:p w14:paraId="7BAA5891" w14:textId="77777777" w:rsidR="009C7437" w:rsidRPr="003218A5" w:rsidRDefault="00F64B8E">
      <w:pPr>
        <w:rPr>
          <w:rFonts w:ascii="Arial" w:hAnsi="Arial" w:cs="Arial"/>
          <w:sz w:val="18"/>
          <w:szCs w:val="18"/>
        </w:rPr>
      </w:pPr>
      <w:r w:rsidRPr="003218A5">
        <w:rPr>
          <w:rFonts w:ascii="Arial" w:hAnsi="Arial" w:cs="Arial"/>
          <w:sz w:val="18"/>
          <w:szCs w:val="18"/>
        </w:rPr>
        <w:t>Vid ett erbjudande till aktieägarna i annat fall än som avses i punkt A-D att av Bolaget förvärva värdepapper eller rättighet av något slag, ska vid Teckning som påkallas på sådan tid, att därigenom erhållen Aktie inte medför rätt att delta i erbjudandet, tillämpas en omräknad Teckningskurs och ett omräknat antal Aktier som varje Optionsrätt ger rätt att teckna. Detsamma gäller om Bolaget beslutar att enligt nämnda principer till aktieägarna dela ut värdepapper eller rättigheter utan vederlag.</w:t>
      </w:r>
    </w:p>
    <w:p w14:paraId="5114A5C4" w14:textId="77777777" w:rsidR="009C7437" w:rsidRPr="003218A5" w:rsidRDefault="00F64B8E">
      <w:pPr>
        <w:rPr>
          <w:rFonts w:ascii="Arial" w:hAnsi="Arial" w:cs="Arial"/>
          <w:sz w:val="18"/>
          <w:szCs w:val="18"/>
        </w:rPr>
      </w:pPr>
      <w:r w:rsidRPr="003218A5">
        <w:rPr>
          <w:rFonts w:ascii="Arial" w:hAnsi="Arial" w:cs="Arial"/>
          <w:sz w:val="18"/>
          <w:szCs w:val="18"/>
        </w:rPr>
        <w:t>Omräkningarna ska utföras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2DFA5D2" w14:textId="77777777">
        <w:trPr>
          <w:tblCellSpacing w:w="7" w:type="dxa"/>
        </w:trPr>
        <w:tc>
          <w:tcPr>
            <w:tcW w:w="1250" w:type="pct"/>
          </w:tcPr>
          <w:p w14:paraId="20282A0B"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3FE1B9AB"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19CAE83"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den i erbjudandet fastställda anmälningstiden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värdet av rätten till deltagande i erbjudandet (inköpsrättens värde)</w:t>
            </w:r>
          </w:p>
        </w:tc>
      </w:tr>
    </w:tbl>
    <w:p w14:paraId="58E90EAD"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3C0A79C7" w14:textId="77777777">
        <w:trPr>
          <w:tblCellSpacing w:w="7" w:type="dxa"/>
        </w:trPr>
        <w:tc>
          <w:tcPr>
            <w:tcW w:w="1250" w:type="pct"/>
          </w:tcPr>
          <w:p w14:paraId="7FE4F530"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0D9F2A53"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2E277D9B"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inköpsrättens värde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78EE924B"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736F40A1" w14:textId="77777777" w:rsidR="009C7437" w:rsidRPr="003218A5" w:rsidRDefault="00F64B8E">
      <w:pPr>
        <w:rPr>
          <w:rFonts w:ascii="Arial" w:hAnsi="Arial" w:cs="Arial"/>
          <w:sz w:val="18"/>
          <w:szCs w:val="18"/>
        </w:rPr>
      </w:pPr>
      <w:r w:rsidRPr="003218A5">
        <w:rPr>
          <w:rFonts w:ascii="Arial" w:hAnsi="Arial" w:cs="Arial"/>
          <w:sz w:val="18"/>
          <w:szCs w:val="18"/>
        </w:rPr>
        <w:lastRenderedPageBreak/>
        <w:t>Om aktieägarna erhållit inköpsrätter och handel med dessa ägt rum, ska värdet av rätten att delta i erbjudandet anses motsvara inköpsrättens värde. Värdet på inköpsrätten ska så långt möjligt fastställas med ledning av den marknadsvärdesförändring avseende Bolagets Aktier som kan bedömas ha uppkommit till följd av erbjudandet.</w:t>
      </w:r>
    </w:p>
    <w:p w14:paraId="0E0F4439" w14:textId="77777777" w:rsidR="009C7437" w:rsidRPr="003218A5" w:rsidRDefault="00F64B8E">
      <w:pPr>
        <w:rPr>
          <w:rFonts w:ascii="Arial" w:hAnsi="Arial" w:cs="Arial"/>
          <w:sz w:val="18"/>
          <w:szCs w:val="18"/>
        </w:rPr>
      </w:pPr>
      <w:r w:rsidRPr="003218A5">
        <w:rPr>
          <w:rFonts w:ascii="Arial" w:hAnsi="Arial" w:cs="Arial"/>
          <w:sz w:val="18"/>
          <w:szCs w:val="18"/>
        </w:rPr>
        <w:t>Om aktieägarna inte erhållit inköpsrätter eller handel med inköpsrätter annars inte ägt rum, ska omräkningen av Teckningskursen ske med tillämpning så långt möjligt av de principer som anges ovan, varvid värdet av rätten att delta i erbjudandet så långt möjligt fastställas med ledning av den marknadsvärdesförändring avseende Bolagets Aktier som kan bedömas ha uppkommit till följd av erbjudandet.</w:t>
      </w:r>
    </w:p>
    <w:p w14:paraId="7AB8E930"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fastställs av Bolaget snarast möjligt efter erbjudandetidens utgång och tillämpas vid Teckning som verkställs sedan den omräknade kursen fastställts.</w:t>
      </w:r>
    </w:p>
    <w:p w14:paraId="22D6D644" w14:textId="77777777" w:rsidR="009C7437" w:rsidRPr="003218A5" w:rsidRDefault="00F64B8E">
      <w:pPr>
        <w:rPr>
          <w:rFonts w:ascii="Arial" w:hAnsi="Arial" w:cs="Arial"/>
          <w:sz w:val="18"/>
          <w:szCs w:val="18"/>
        </w:rPr>
      </w:pPr>
      <w:r w:rsidRPr="003218A5">
        <w:rPr>
          <w:rFonts w:ascii="Arial" w:hAnsi="Arial" w:cs="Arial"/>
          <w:sz w:val="18"/>
          <w:szCs w:val="18"/>
        </w:rPr>
        <w:t xml:space="preserve">Om Bolagets Aktier inte är föremål för notering eller handel på Marknadsplats ska en omräknad Teckningskurs och omräknat antal Aktier fastställas. Härvid ska </w:t>
      </w:r>
      <w:proofErr w:type="gramStart"/>
      <w:r w:rsidRPr="003218A5">
        <w:rPr>
          <w:rFonts w:ascii="Arial" w:hAnsi="Arial" w:cs="Arial"/>
          <w:sz w:val="18"/>
          <w:szCs w:val="18"/>
        </w:rPr>
        <w:t>istället</w:t>
      </w:r>
      <w:proofErr w:type="gramEnd"/>
      <w:r w:rsidRPr="003218A5">
        <w:rPr>
          <w:rFonts w:ascii="Arial" w:hAnsi="Arial" w:cs="Arial"/>
          <w:sz w:val="18"/>
          <w:szCs w:val="18"/>
        </w:rPr>
        <w:t xml:space="preserve"> för vad som anges beträffande Aktiens genomsnittskurs, värdet på Aktien bestämmas av en oberoende värderingsman utsedd av Bolaget.</w:t>
      </w:r>
    </w:p>
    <w:p w14:paraId="26E6C40C" w14:textId="77777777" w:rsidR="009C7437" w:rsidRPr="003218A5" w:rsidRDefault="00F64B8E">
      <w:pPr>
        <w:rPr>
          <w:rFonts w:ascii="Arial" w:hAnsi="Arial" w:cs="Arial"/>
          <w:sz w:val="18"/>
          <w:szCs w:val="18"/>
        </w:rPr>
      </w:pPr>
      <w:r w:rsidRPr="003218A5">
        <w:rPr>
          <w:rFonts w:ascii="Arial" w:hAnsi="Arial" w:cs="Arial"/>
          <w:sz w:val="18"/>
          <w:szCs w:val="18"/>
        </w:rPr>
        <w:t>Vid Teckning som sker under tiden fram till dess att omräknad Teckningskurs och omräknat antal Aktier som belöper på varje Optionsrätt fastställts, ska bestämmelsen i punkt C sista stycket ovan äga motsvarande tillämpning.</w:t>
      </w:r>
    </w:p>
    <w:p w14:paraId="7DFBD5ED" w14:textId="77777777" w:rsidR="009C7437" w:rsidRPr="003218A5" w:rsidRDefault="00F64B8E">
      <w:pPr>
        <w:pStyle w:val="Heading3"/>
        <w:rPr>
          <w:rFonts w:ascii="Arial" w:hAnsi="Arial" w:cs="Arial"/>
          <w:sz w:val="18"/>
          <w:szCs w:val="18"/>
        </w:rPr>
      </w:pPr>
      <w:r w:rsidRPr="003218A5">
        <w:rPr>
          <w:rFonts w:ascii="Arial" w:hAnsi="Arial" w:cs="Arial"/>
          <w:sz w:val="18"/>
          <w:szCs w:val="18"/>
        </w:rPr>
        <w:t>F. Nyemission eller emission av konvertibler eller teckningsoptioner</w:t>
      </w:r>
    </w:p>
    <w:p w14:paraId="414ACF92" w14:textId="77777777" w:rsidR="009C7437" w:rsidRPr="003218A5" w:rsidRDefault="00F64B8E">
      <w:pPr>
        <w:rPr>
          <w:rFonts w:ascii="Arial" w:hAnsi="Arial" w:cs="Arial"/>
          <w:sz w:val="18"/>
          <w:szCs w:val="18"/>
        </w:rPr>
      </w:pPr>
      <w:r w:rsidRPr="003218A5">
        <w:rPr>
          <w:rFonts w:ascii="Arial" w:hAnsi="Arial" w:cs="Arial"/>
          <w:sz w:val="18"/>
          <w:szCs w:val="18"/>
        </w:rPr>
        <w:t>Vid nyemission av aktier eller emission av konvertibler eller teckningsoptioner med företrädesrätt för aktieägarna och mot kontant betalning eller mot betalning genom kvittning eller, såvitt gäller teckningsoptioner, utan betalning, får Bolaget besluta att ge samtliga Innehavare samma företrädesrätt som enligt beslutet tillkommer aktieägarna. Därvid ska varje Innehavare, utan hinder av att Teckning på grund av Optionsrätt inte har verkställts, anses vara ägare till det antal Aktier som Innehavaren skulle ha erhållit, om Teckning verkställts efter den Teckningskurs som gällde och det antal Aktier som belöpte på varje Optionsrätt vid tidpunkten för beslutet om emission.</w:t>
      </w:r>
    </w:p>
    <w:p w14:paraId="6E09F239" w14:textId="77777777" w:rsidR="009C7437" w:rsidRPr="003218A5" w:rsidRDefault="00F64B8E">
      <w:pPr>
        <w:rPr>
          <w:rFonts w:ascii="Arial" w:hAnsi="Arial" w:cs="Arial"/>
          <w:sz w:val="18"/>
          <w:szCs w:val="18"/>
        </w:rPr>
      </w:pPr>
      <w:r w:rsidRPr="003218A5">
        <w:rPr>
          <w:rFonts w:ascii="Arial" w:hAnsi="Arial" w:cs="Arial"/>
          <w:sz w:val="18"/>
          <w:szCs w:val="18"/>
        </w:rPr>
        <w:t>Vid ett sådant riktat erbjudande till aktieägarna som avses i punkt E ovan, ska föregående stycke ha motsvarande tillämpning. Det antal Aktier som Innehavaren ska anses vara ägare till ska därvid fastställas efter den Teckningskurs som gällde och det antal Aktier som belöpte på varje Optionsrätt vid tidpunkten för beslutet om erbjudande.</w:t>
      </w:r>
    </w:p>
    <w:p w14:paraId="0E9E5AEA" w14:textId="77777777" w:rsidR="009C7437" w:rsidRPr="003218A5" w:rsidRDefault="00F64B8E">
      <w:pPr>
        <w:rPr>
          <w:rFonts w:ascii="Arial" w:hAnsi="Arial" w:cs="Arial"/>
          <w:sz w:val="18"/>
          <w:szCs w:val="18"/>
        </w:rPr>
      </w:pPr>
      <w:r w:rsidRPr="003218A5">
        <w:rPr>
          <w:rFonts w:ascii="Arial" w:hAnsi="Arial" w:cs="Arial"/>
          <w:sz w:val="18"/>
          <w:szCs w:val="18"/>
        </w:rPr>
        <w:t>Om Bolaget skulle besluta att ge Innehavarna företrädesrätt i enlighet med bestämmelserna i punkt F, ska någon omräkning enligt punkt C, D eller E av Teckningskursen inte äga rum.</w:t>
      </w:r>
    </w:p>
    <w:p w14:paraId="6C126D31" w14:textId="77777777" w:rsidR="009C7437" w:rsidRPr="003218A5" w:rsidRDefault="00F64B8E">
      <w:pPr>
        <w:pStyle w:val="Heading3"/>
        <w:rPr>
          <w:rFonts w:ascii="Arial" w:hAnsi="Arial" w:cs="Arial"/>
          <w:sz w:val="18"/>
          <w:szCs w:val="18"/>
        </w:rPr>
      </w:pPr>
      <w:r w:rsidRPr="003218A5">
        <w:rPr>
          <w:rFonts w:ascii="Arial" w:hAnsi="Arial" w:cs="Arial"/>
          <w:sz w:val="18"/>
          <w:szCs w:val="18"/>
        </w:rPr>
        <w:t>G. Kontant utdelning till aktieägarna</w:t>
      </w:r>
    </w:p>
    <w:p w14:paraId="19F3D4C2" w14:textId="77777777" w:rsidR="009C7437" w:rsidRPr="003218A5" w:rsidRDefault="00F64B8E">
      <w:pPr>
        <w:rPr>
          <w:rFonts w:ascii="Arial" w:hAnsi="Arial" w:cs="Arial"/>
          <w:sz w:val="18"/>
          <w:szCs w:val="18"/>
        </w:rPr>
      </w:pPr>
      <w:r w:rsidRPr="003218A5">
        <w:rPr>
          <w:rFonts w:ascii="Arial" w:hAnsi="Arial" w:cs="Arial"/>
          <w:sz w:val="18"/>
          <w:szCs w:val="18"/>
        </w:rPr>
        <w:t>Vid kontant utdelning till aktieägarna, som innebär att dessa erhåller utdelning som tillsammans med andra under samma räkenskapsår utbetalda utdelningar överstiger 30 procent av de befintliga Aktiernas genomsnittskurs under en period om 25 handelsdagar närmast före den dag då styrelsen för Bolaget offentliggör sin avsikt att till bolagsstämman lämna förslag om sådan utdelning, ska vid Teckning som påkallas på sådan tid att Aktie som erhålls när Teckningen verkställs inte medför rätt till utdelningen tillämpas en omräknad Teckningskurs och ett omräknat antal Aktier som belöper på varje Optionsrätt. Omräkningen ska baseras på den del av den sammanlagda utdelningen som överstiger 30 procent av Aktiernas genomsnittskurs under ovan nämnd period (extraordinär utdelning).</w:t>
      </w:r>
    </w:p>
    <w:p w14:paraId="3A35D5F1" w14:textId="77777777" w:rsidR="009C7437" w:rsidRPr="003218A5" w:rsidRDefault="00F64B8E">
      <w:pPr>
        <w:rPr>
          <w:rFonts w:ascii="Arial" w:hAnsi="Arial" w:cs="Arial"/>
          <w:sz w:val="18"/>
          <w:szCs w:val="18"/>
        </w:rPr>
      </w:pPr>
      <w:r w:rsidRPr="003218A5">
        <w:rPr>
          <w:rFonts w:ascii="Arial" w:hAnsi="Arial" w:cs="Arial"/>
          <w:sz w:val="18"/>
          <w:szCs w:val="18"/>
        </w:rPr>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785F5F2" w14:textId="77777777">
        <w:trPr>
          <w:tblCellSpacing w:w="7" w:type="dxa"/>
        </w:trPr>
        <w:tc>
          <w:tcPr>
            <w:tcW w:w="1250" w:type="pct"/>
          </w:tcPr>
          <w:p w14:paraId="3E5D529F"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1D376FF6"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72CEEDCE"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en period om 25 handelsdagar räknat fr.o.m. den dag då Aktien noteras utan rätt till extraordinär utdelning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den extraordinära utdelning som utbetalas per Aktie</w:t>
            </w:r>
          </w:p>
        </w:tc>
      </w:tr>
    </w:tbl>
    <w:p w14:paraId="3938ED00"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72C77440" w14:textId="77777777">
        <w:trPr>
          <w:tblCellSpacing w:w="7" w:type="dxa"/>
        </w:trPr>
        <w:tc>
          <w:tcPr>
            <w:tcW w:w="1250" w:type="pct"/>
          </w:tcPr>
          <w:p w14:paraId="57E8F9A8"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1FBE8803"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B7496BB"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den extraordinära utdelning som utbetalas per Aktie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68C39FE0"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33D9527B"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och det omräknade antalet Aktier som belöper på varje Optionsrätt fastställs av Bolaget två Bankdagar efter utgången av den ovan angivna perioden om 25 handelsdagar och tillämpas vid Teckning som verkställs därefter.</w:t>
      </w:r>
    </w:p>
    <w:p w14:paraId="333E070F" w14:textId="77777777" w:rsidR="009C7437" w:rsidRPr="003218A5" w:rsidRDefault="00F64B8E">
      <w:pPr>
        <w:rPr>
          <w:rFonts w:ascii="Arial" w:hAnsi="Arial" w:cs="Arial"/>
          <w:sz w:val="18"/>
          <w:szCs w:val="18"/>
        </w:rPr>
      </w:pPr>
      <w:r w:rsidRPr="003218A5">
        <w:rPr>
          <w:rFonts w:ascii="Arial" w:hAnsi="Arial" w:cs="Arial"/>
          <w:sz w:val="18"/>
          <w:szCs w:val="18"/>
        </w:rPr>
        <w:t>Om Bolagets Aktier inte är föremål för notering eller handel på Marknadsplats och det beslutas om kontant utdelning till aktieägarna innebärande att dessa erhåller utdelning som, tillsammans med andra under samma räkenskapsår utbetalda utdelningar, överstiger 30 procent av Bolagets värde, ska, vid anmälan om Teckning som sker på sådan tid, att därigenom erhållen Aktie inte medför rätt till erhållande av sådan utdelning, tillämpas en omräknad Teckningskurs och ett omräknat antal Aktier enligt denna punkt G. Härvid ska Bolagets värde per aktie ersätta Aktiens genomsnittskurs i formeln. Bolagets värde per aktie ska bestämmas av en oberoende värderingsman utsedd av Bolaget. Omräkningen ska således baseras på den del av den sammanlagda utdelningen som överstiger 30 procent av Bolagets värde enligt ovan (extraordinär utdelning).</w:t>
      </w:r>
    </w:p>
    <w:p w14:paraId="6DA1A423"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under tiden till dess att omräknad Teckningskurs och omräknat antal Aktier som varje Optionsrätt berättigar till Teckning av fastställts, ska bestämmelserna i punkt C, sista stycket ovan, äga motsvarande tillämpning.</w:t>
      </w:r>
    </w:p>
    <w:p w14:paraId="6D22BCD0" w14:textId="77777777" w:rsidR="009C7437" w:rsidRPr="003218A5" w:rsidRDefault="00F64B8E">
      <w:pPr>
        <w:pStyle w:val="Heading3"/>
        <w:rPr>
          <w:rFonts w:ascii="Arial" w:hAnsi="Arial" w:cs="Arial"/>
          <w:sz w:val="18"/>
          <w:szCs w:val="18"/>
        </w:rPr>
      </w:pPr>
      <w:r w:rsidRPr="003218A5">
        <w:rPr>
          <w:rFonts w:ascii="Arial" w:hAnsi="Arial" w:cs="Arial"/>
          <w:sz w:val="18"/>
          <w:szCs w:val="18"/>
        </w:rPr>
        <w:t>H. Minskning av aktiekapitalet med återbetalning till aktieägarna</w:t>
      </w:r>
    </w:p>
    <w:p w14:paraId="68B25931" w14:textId="77777777" w:rsidR="009C7437" w:rsidRPr="003218A5" w:rsidRDefault="00F64B8E">
      <w:pPr>
        <w:rPr>
          <w:rFonts w:ascii="Arial" w:hAnsi="Arial" w:cs="Arial"/>
          <w:sz w:val="18"/>
          <w:szCs w:val="18"/>
        </w:rPr>
      </w:pPr>
      <w:r w:rsidRPr="003218A5">
        <w:rPr>
          <w:rFonts w:ascii="Arial" w:hAnsi="Arial" w:cs="Arial"/>
          <w:sz w:val="18"/>
          <w:szCs w:val="18"/>
        </w:rPr>
        <w:t>Vid minskning av aktiekapitalet med återbetalning till aktieägarna, tillämpas en omräknad Teckningskurs och ett omräknat antal Aktier som belöper på varje Optionsrätt.</w:t>
      </w:r>
    </w:p>
    <w:p w14:paraId="1D14A0B8" w14:textId="77777777" w:rsidR="009C7437" w:rsidRPr="003218A5" w:rsidRDefault="00F64B8E">
      <w:pPr>
        <w:rPr>
          <w:rFonts w:ascii="Arial" w:hAnsi="Arial" w:cs="Arial"/>
          <w:sz w:val="18"/>
          <w:szCs w:val="18"/>
        </w:rPr>
      </w:pPr>
      <w:r w:rsidRPr="003218A5">
        <w:rPr>
          <w:rFonts w:ascii="Arial" w:hAnsi="Arial" w:cs="Arial"/>
          <w:sz w:val="18"/>
          <w:szCs w:val="18"/>
        </w:rPr>
        <w:t>Omräkningen utförs av Bolaget enligt följande formel:</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2966FB00" w14:textId="77777777">
        <w:trPr>
          <w:tblCellSpacing w:w="7" w:type="dxa"/>
        </w:trPr>
        <w:tc>
          <w:tcPr>
            <w:tcW w:w="1250" w:type="pct"/>
          </w:tcPr>
          <w:p w14:paraId="3B66663F" w14:textId="77777777" w:rsidR="009C7437" w:rsidRPr="003218A5" w:rsidRDefault="00F64B8E">
            <w:pPr>
              <w:rPr>
                <w:rFonts w:ascii="Arial" w:hAnsi="Arial" w:cs="Arial"/>
                <w:sz w:val="18"/>
                <w:szCs w:val="18"/>
              </w:rPr>
            </w:pPr>
            <w:r w:rsidRPr="003218A5">
              <w:rPr>
                <w:rFonts w:ascii="Arial" w:hAnsi="Arial" w:cs="Arial"/>
                <w:sz w:val="18"/>
                <w:szCs w:val="18"/>
              </w:rPr>
              <w:t>omräknad Teckningskurs</w:t>
            </w:r>
          </w:p>
        </w:tc>
        <w:tc>
          <w:tcPr>
            <w:tcW w:w="400" w:type="pct"/>
          </w:tcPr>
          <w:p w14:paraId="626D4997"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15AD035E" w14:textId="77777777" w:rsidR="009C7437" w:rsidRPr="003218A5" w:rsidRDefault="00F64B8E">
            <w:pPr>
              <w:rPr>
                <w:rFonts w:ascii="Arial" w:hAnsi="Arial" w:cs="Arial"/>
                <w:sz w:val="18"/>
                <w:szCs w:val="18"/>
              </w:rPr>
            </w:pPr>
            <w:r w:rsidRPr="003218A5">
              <w:rPr>
                <w:rFonts w:ascii="Arial" w:hAnsi="Arial" w:cs="Arial"/>
                <w:sz w:val="18"/>
                <w:szCs w:val="18"/>
              </w:rPr>
              <w:t>föregående Teckningskurs x Aktiens genomsnittliga betalkurs under en period om 25 handelsdagar räknat fr.o.m. den dag då Aktien noteras utan rätt till återbetalning (Aktiens genomsnittskurs)</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 ökad med det belopp som återbetalas per Aktie</w:t>
            </w:r>
          </w:p>
        </w:tc>
      </w:tr>
    </w:tbl>
    <w:p w14:paraId="6EB7FE46" w14:textId="77777777" w:rsidR="009C7437" w:rsidRPr="003218A5" w:rsidRDefault="009C7437">
      <w:pPr>
        <w:rPr>
          <w:rFonts w:ascii="Arial" w:hAnsi="Arial" w:cs="Arial"/>
          <w:sz w:val="18"/>
          <w:szCs w:val="18"/>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0631D217" w14:textId="77777777">
        <w:trPr>
          <w:tblCellSpacing w:w="7" w:type="dxa"/>
        </w:trPr>
        <w:tc>
          <w:tcPr>
            <w:tcW w:w="1250" w:type="pct"/>
          </w:tcPr>
          <w:p w14:paraId="23A2A404" w14:textId="77777777" w:rsidR="009C7437" w:rsidRPr="003218A5" w:rsidRDefault="00F64B8E">
            <w:pPr>
              <w:rPr>
                <w:rFonts w:ascii="Arial" w:hAnsi="Arial" w:cs="Arial"/>
                <w:sz w:val="18"/>
                <w:szCs w:val="18"/>
              </w:rPr>
            </w:pPr>
            <w:r w:rsidRPr="003218A5">
              <w:rPr>
                <w:rFonts w:ascii="Arial" w:hAnsi="Arial" w:cs="Arial"/>
                <w:sz w:val="18"/>
                <w:szCs w:val="18"/>
              </w:rPr>
              <w:t>omräknat antal Aktier som varje Optionsrätt ger rätt att teckna</w:t>
            </w:r>
          </w:p>
        </w:tc>
        <w:tc>
          <w:tcPr>
            <w:tcW w:w="400" w:type="pct"/>
          </w:tcPr>
          <w:p w14:paraId="317AE62D"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52DD1314" w14:textId="77777777" w:rsidR="009C7437" w:rsidRPr="003218A5" w:rsidRDefault="00F64B8E">
            <w:pPr>
              <w:rPr>
                <w:rFonts w:ascii="Arial" w:hAnsi="Arial" w:cs="Arial"/>
                <w:sz w:val="18"/>
                <w:szCs w:val="18"/>
              </w:rPr>
            </w:pPr>
            <w:r w:rsidRPr="003218A5">
              <w:rPr>
                <w:rFonts w:ascii="Arial" w:hAnsi="Arial" w:cs="Arial"/>
                <w:sz w:val="18"/>
                <w:szCs w:val="18"/>
              </w:rPr>
              <w:t>föregående antal Aktier som varje Optionsrätt ger rätt att teckna x Aktiens genomsnittskurs ökad med det belopp som återbetalas per Aktie</w:t>
            </w:r>
            <w:r w:rsidRPr="003218A5">
              <w:rPr>
                <w:rFonts w:ascii="Arial" w:hAnsi="Arial" w:cs="Arial"/>
                <w:sz w:val="18"/>
                <w:szCs w:val="18"/>
              </w:rPr>
              <w:br/>
              <w:t>___________________________________________________</w:t>
            </w:r>
            <w:r w:rsidRPr="003218A5">
              <w:rPr>
                <w:rFonts w:ascii="Arial" w:hAnsi="Arial" w:cs="Arial"/>
                <w:sz w:val="18"/>
                <w:szCs w:val="18"/>
              </w:rPr>
              <w:br/>
              <w:t>Aktiens genomsnittskurs</w:t>
            </w:r>
          </w:p>
        </w:tc>
      </w:tr>
    </w:tbl>
    <w:p w14:paraId="40557E71" w14:textId="77777777" w:rsidR="009C7437" w:rsidRPr="003218A5" w:rsidRDefault="00F64B8E">
      <w:pPr>
        <w:rPr>
          <w:rFonts w:ascii="Arial" w:hAnsi="Arial" w:cs="Arial"/>
          <w:sz w:val="18"/>
          <w:szCs w:val="18"/>
        </w:rPr>
      </w:pPr>
      <w:r w:rsidRPr="003218A5">
        <w:rPr>
          <w:rFonts w:ascii="Arial" w:hAnsi="Arial" w:cs="Arial"/>
          <w:sz w:val="18"/>
          <w:szCs w:val="18"/>
        </w:rPr>
        <w:t>Aktiens genomsnittskurs beräknas i enlighet med punkt C ovan.</w:t>
      </w:r>
    </w:p>
    <w:p w14:paraId="2AE096D5" w14:textId="77777777" w:rsidR="009C7437" w:rsidRPr="003218A5" w:rsidRDefault="00F64B8E">
      <w:pPr>
        <w:rPr>
          <w:rFonts w:ascii="Arial" w:hAnsi="Arial" w:cs="Arial"/>
          <w:sz w:val="18"/>
          <w:szCs w:val="18"/>
        </w:rPr>
      </w:pPr>
      <w:r w:rsidRPr="003218A5">
        <w:rPr>
          <w:rFonts w:ascii="Arial" w:hAnsi="Arial" w:cs="Arial"/>
          <w:sz w:val="18"/>
          <w:szCs w:val="18"/>
        </w:rPr>
        <w:t>Vid omräkning enligt ovan och där minskningen sker genom inlösen av Aktier ska i stället för det faktiska belopp som återbetalas per Aktie ett beräknat återbetalningsbelopp användas enligt följande:</w:t>
      </w:r>
      <w:r w:rsidRPr="003218A5">
        <w:rPr>
          <w:rFonts w:ascii="Arial" w:hAnsi="Arial" w:cs="Arial"/>
          <w:sz w:val="18"/>
          <w:szCs w:val="18"/>
        </w:rPr>
        <w:br/>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3"/>
        <w:gridCol w:w="690"/>
        <w:gridCol w:w="5681"/>
      </w:tblGrid>
      <w:tr w:rsidR="009C7437" w:rsidRPr="003218A5" w14:paraId="683FDFF4" w14:textId="77777777">
        <w:trPr>
          <w:tblCellSpacing w:w="7" w:type="dxa"/>
        </w:trPr>
        <w:tc>
          <w:tcPr>
            <w:tcW w:w="1250" w:type="pct"/>
          </w:tcPr>
          <w:p w14:paraId="050744CC" w14:textId="77777777" w:rsidR="009C7437" w:rsidRPr="003218A5" w:rsidRDefault="00F64B8E">
            <w:pPr>
              <w:rPr>
                <w:rFonts w:ascii="Arial" w:hAnsi="Arial" w:cs="Arial"/>
                <w:sz w:val="18"/>
                <w:szCs w:val="18"/>
              </w:rPr>
            </w:pPr>
            <w:r w:rsidRPr="003218A5">
              <w:rPr>
                <w:rFonts w:ascii="Arial" w:hAnsi="Arial" w:cs="Arial"/>
                <w:sz w:val="18"/>
                <w:szCs w:val="18"/>
              </w:rPr>
              <w:t>beräknat återbetalningsbelopp per Aktie</w:t>
            </w:r>
          </w:p>
        </w:tc>
        <w:tc>
          <w:tcPr>
            <w:tcW w:w="400" w:type="pct"/>
          </w:tcPr>
          <w:p w14:paraId="02E6EA4E" w14:textId="77777777" w:rsidR="009C7437" w:rsidRPr="003218A5" w:rsidRDefault="00F64B8E">
            <w:pPr>
              <w:jc w:val="center"/>
              <w:rPr>
                <w:rFonts w:ascii="Arial" w:hAnsi="Arial" w:cs="Arial"/>
                <w:sz w:val="18"/>
                <w:szCs w:val="18"/>
              </w:rPr>
            </w:pPr>
            <w:r w:rsidRPr="003218A5">
              <w:rPr>
                <w:rFonts w:ascii="Arial" w:hAnsi="Arial" w:cs="Arial"/>
                <w:sz w:val="18"/>
                <w:szCs w:val="18"/>
              </w:rPr>
              <w:t>=</w:t>
            </w:r>
          </w:p>
        </w:tc>
        <w:tc>
          <w:tcPr>
            <w:tcW w:w="3350" w:type="pct"/>
          </w:tcPr>
          <w:p w14:paraId="6FB75B8B" w14:textId="77777777" w:rsidR="009C7437" w:rsidRPr="003218A5" w:rsidRDefault="00F64B8E">
            <w:pPr>
              <w:rPr>
                <w:rFonts w:ascii="Arial" w:hAnsi="Arial" w:cs="Arial"/>
                <w:sz w:val="18"/>
                <w:szCs w:val="18"/>
              </w:rPr>
            </w:pPr>
            <w:r w:rsidRPr="003218A5">
              <w:rPr>
                <w:rFonts w:ascii="Arial" w:hAnsi="Arial" w:cs="Arial"/>
                <w:sz w:val="18"/>
                <w:szCs w:val="18"/>
              </w:rPr>
              <w:t>det faktiska belopp som återbetalas per inlöst Aktie minskat med Aktiens genomsnittliga betalkurs under en period om 25 handelsdagar närmast före den dag då Aktien noteras utan rätt till deltagande i nedsättningen (Aktiens genomsnittskurs)</w:t>
            </w:r>
            <w:r w:rsidRPr="003218A5">
              <w:rPr>
                <w:rFonts w:ascii="Arial" w:hAnsi="Arial" w:cs="Arial"/>
                <w:sz w:val="18"/>
                <w:szCs w:val="18"/>
              </w:rPr>
              <w:br/>
            </w:r>
            <w:r w:rsidRPr="003218A5">
              <w:rPr>
                <w:rFonts w:ascii="Arial" w:hAnsi="Arial" w:cs="Arial"/>
                <w:sz w:val="18"/>
                <w:szCs w:val="18"/>
              </w:rPr>
              <w:lastRenderedPageBreak/>
              <w:t>___________________________________________________</w:t>
            </w:r>
            <w:r w:rsidRPr="003218A5">
              <w:rPr>
                <w:rFonts w:ascii="Arial" w:hAnsi="Arial" w:cs="Arial"/>
                <w:sz w:val="18"/>
                <w:szCs w:val="18"/>
              </w:rPr>
              <w:br/>
              <w:t>det antal Aktier i Bolaget som ligger till grund för inlösen av en Aktie minskat med talet 1</w:t>
            </w:r>
          </w:p>
        </w:tc>
      </w:tr>
    </w:tbl>
    <w:p w14:paraId="757F792A" w14:textId="77777777" w:rsidR="009C7437" w:rsidRPr="003218A5" w:rsidRDefault="00F64B8E">
      <w:pPr>
        <w:rPr>
          <w:rFonts w:ascii="Arial" w:hAnsi="Arial" w:cs="Arial"/>
          <w:sz w:val="18"/>
          <w:szCs w:val="18"/>
        </w:rPr>
      </w:pPr>
      <w:r w:rsidRPr="003218A5">
        <w:rPr>
          <w:rFonts w:ascii="Arial" w:hAnsi="Arial" w:cs="Arial"/>
          <w:sz w:val="18"/>
          <w:szCs w:val="18"/>
        </w:rPr>
        <w:lastRenderedPageBreak/>
        <w:t>Aktiens genomsnittskurs beräknas i enlighet med punkt C ovan.</w:t>
      </w:r>
    </w:p>
    <w:p w14:paraId="3658452E" w14:textId="77777777" w:rsidR="009C7437" w:rsidRPr="003218A5" w:rsidRDefault="00F64B8E">
      <w:pPr>
        <w:rPr>
          <w:rFonts w:ascii="Arial" w:hAnsi="Arial" w:cs="Arial"/>
          <w:sz w:val="18"/>
          <w:szCs w:val="18"/>
        </w:rPr>
      </w:pPr>
      <w:r w:rsidRPr="003218A5">
        <w:rPr>
          <w:rFonts w:ascii="Arial" w:hAnsi="Arial" w:cs="Arial"/>
          <w:sz w:val="18"/>
          <w:szCs w:val="18"/>
        </w:rPr>
        <w:t>Den omräknade Teckningskursen och det omräknade antalet Aktier som belöper på varje Optionsrätt fastställs av Bolaget två Bankdagar efter utgången av den angivna perioden om 25 handelsdagar och tillämpas vid Teckning som verkställs därefter.</w:t>
      </w:r>
    </w:p>
    <w:p w14:paraId="7362D88A" w14:textId="77777777" w:rsidR="009C7437" w:rsidRPr="003218A5" w:rsidRDefault="00F64B8E">
      <w:pPr>
        <w:rPr>
          <w:rFonts w:ascii="Arial" w:hAnsi="Arial" w:cs="Arial"/>
          <w:sz w:val="18"/>
          <w:szCs w:val="18"/>
        </w:rPr>
      </w:pPr>
      <w:r w:rsidRPr="003218A5">
        <w:rPr>
          <w:rFonts w:ascii="Arial" w:hAnsi="Arial" w:cs="Arial"/>
          <w:sz w:val="18"/>
          <w:szCs w:val="18"/>
        </w:rPr>
        <w:t>Vid Teckning som verkställs under tiden till dess att omräknad Teckningskurs och omräknat antal Aktier varje Optionsrätt berättigar till Teckning av fastställts, ska bestämmelserna i punkt C, sista stycket ovan, äga motsvarande tillämpning.</w:t>
      </w:r>
    </w:p>
    <w:p w14:paraId="321A1660" w14:textId="77777777" w:rsidR="009C7437" w:rsidRPr="003218A5" w:rsidRDefault="00F64B8E">
      <w:pPr>
        <w:rPr>
          <w:rFonts w:ascii="Arial" w:hAnsi="Arial" w:cs="Arial"/>
          <w:sz w:val="18"/>
          <w:szCs w:val="18"/>
        </w:rPr>
      </w:pPr>
      <w:r w:rsidRPr="003218A5">
        <w:rPr>
          <w:rFonts w:ascii="Arial" w:hAnsi="Arial" w:cs="Arial"/>
          <w:sz w:val="18"/>
          <w:szCs w:val="18"/>
        </w:rPr>
        <w:t xml:space="preserve">Om Bolagets Aktier inte är föremål för notering eller handel på Marknadsplats ska en omräknad Teckningskurs och omräknat antal Aktier fastställas. Härvid ska </w:t>
      </w:r>
      <w:proofErr w:type="gramStart"/>
      <w:r w:rsidRPr="003218A5">
        <w:rPr>
          <w:rFonts w:ascii="Arial" w:hAnsi="Arial" w:cs="Arial"/>
          <w:sz w:val="18"/>
          <w:szCs w:val="18"/>
        </w:rPr>
        <w:t>istället</w:t>
      </w:r>
      <w:proofErr w:type="gramEnd"/>
      <w:r w:rsidRPr="003218A5">
        <w:rPr>
          <w:rFonts w:ascii="Arial" w:hAnsi="Arial" w:cs="Arial"/>
          <w:sz w:val="18"/>
          <w:szCs w:val="18"/>
        </w:rPr>
        <w:t xml:space="preserve"> för vad som anges beträffande Aktiens genomsnittskurs, värdet på Aktien bestämmas av en oberoende värderingsman utsedd av Bolaget.</w:t>
      </w:r>
    </w:p>
    <w:p w14:paraId="2DD93E9D" w14:textId="77777777" w:rsidR="009C7437" w:rsidRPr="003218A5" w:rsidRDefault="00F64B8E">
      <w:pPr>
        <w:rPr>
          <w:rFonts w:ascii="Arial" w:hAnsi="Arial" w:cs="Arial"/>
          <w:sz w:val="18"/>
          <w:szCs w:val="18"/>
        </w:rPr>
      </w:pPr>
      <w:r w:rsidRPr="003218A5">
        <w:rPr>
          <w:rFonts w:ascii="Arial" w:hAnsi="Arial" w:cs="Arial"/>
          <w:sz w:val="18"/>
          <w:szCs w:val="18"/>
        </w:rPr>
        <w:t>Om Bolagets aktiekapital skulle minskas genom inlösen av Aktier med återbetalning till aktieägarna, vilken minskning inte är obligatorisk, eller om Bolaget – utan att fråga är om minskning av aktiekapital – skulle genomföra återköp av egna Aktier men där, enligt Bolagets bedömning, åtgärden med hänsyn till dess tekniska utformning och ekonomiska effekter, är att jämställa med minskning som är obligatorisk, ska omräkning av Teckningskursen och antal Aktier som varje Optionsrätt berättigar till Teckning av ske med tillämpning så långt möjligt av de principer som anges ovan.</w:t>
      </w:r>
    </w:p>
    <w:p w14:paraId="0243C96E" w14:textId="77777777" w:rsidR="009C7437" w:rsidRPr="003218A5" w:rsidRDefault="00F64B8E">
      <w:pPr>
        <w:pStyle w:val="Heading3"/>
        <w:rPr>
          <w:rFonts w:ascii="Arial" w:hAnsi="Arial" w:cs="Arial"/>
          <w:sz w:val="18"/>
          <w:szCs w:val="18"/>
        </w:rPr>
      </w:pPr>
      <w:r w:rsidRPr="003218A5">
        <w:rPr>
          <w:rFonts w:ascii="Arial" w:hAnsi="Arial" w:cs="Arial"/>
          <w:sz w:val="18"/>
          <w:szCs w:val="18"/>
        </w:rPr>
        <w:t>I. Ändamålsenlig omräkning</w:t>
      </w:r>
    </w:p>
    <w:p w14:paraId="7D9343DE" w14:textId="77777777" w:rsidR="009C7437" w:rsidRPr="003218A5" w:rsidRDefault="00F64B8E">
      <w:pPr>
        <w:rPr>
          <w:rFonts w:ascii="Arial" w:hAnsi="Arial" w:cs="Arial"/>
          <w:sz w:val="18"/>
          <w:szCs w:val="18"/>
        </w:rPr>
      </w:pPr>
      <w:r w:rsidRPr="003218A5">
        <w:rPr>
          <w:rFonts w:ascii="Arial" w:hAnsi="Arial" w:cs="Arial"/>
          <w:sz w:val="18"/>
          <w:szCs w:val="18"/>
        </w:rPr>
        <w:t>Genomför Bolaget åtgärd som avses i punkt A-E, G, H eller M och skulle enligt Bolagets styrelses bedömning tillämpningen av de föreskrivna omräkningsformlerna med hänsyn till åtgärdens tekniska utformning eller av annat skäl inte kunna ske eller leda till att den ekonomiska kompensation som Innehavarna erhåller i förhållande till aktieägarna inte är skälig, ska styrelsen genomföra omräkningen av Teckningskursen och det omräknade antalet Aktier som belöper på varje Optionsrätt på det sätt styrelsen finner ändamålsenligt för att få ett skäligt resultat.</w:t>
      </w:r>
    </w:p>
    <w:p w14:paraId="159FA3B9" w14:textId="77777777" w:rsidR="009C7437" w:rsidRPr="003218A5" w:rsidRDefault="00F64B8E">
      <w:pPr>
        <w:pStyle w:val="Heading3"/>
        <w:rPr>
          <w:rFonts w:ascii="Arial" w:hAnsi="Arial" w:cs="Arial"/>
          <w:sz w:val="18"/>
          <w:szCs w:val="18"/>
        </w:rPr>
      </w:pPr>
      <w:r w:rsidRPr="003218A5">
        <w:rPr>
          <w:rFonts w:ascii="Arial" w:hAnsi="Arial" w:cs="Arial"/>
          <w:sz w:val="18"/>
          <w:szCs w:val="18"/>
        </w:rPr>
        <w:t>J. Avrundning</w:t>
      </w:r>
    </w:p>
    <w:p w14:paraId="2858B55E" w14:textId="77777777" w:rsidR="009C7437" w:rsidRPr="003218A5" w:rsidRDefault="00F64B8E">
      <w:pPr>
        <w:rPr>
          <w:rFonts w:ascii="Arial" w:hAnsi="Arial" w:cs="Arial"/>
          <w:sz w:val="18"/>
          <w:szCs w:val="18"/>
        </w:rPr>
      </w:pPr>
      <w:r w:rsidRPr="003218A5">
        <w:rPr>
          <w:rFonts w:ascii="Arial" w:hAnsi="Arial" w:cs="Arial"/>
          <w:sz w:val="18"/>
          <w:szCs w:val="18"/>
        </w:rPr>
        <w:t>För fastställande av omräknad Teckningskurs ska Teckningskursen avrundas till två decimaler.</w:t>
      </w:r>
    </w:p>
    <w:p w14:paraId="6E32A3B9" w14:textId="77777777" w:rsidR="009C7437" w:rsidRPr="003218A5" w:rsidRDefault="00F64B8E">
      <w:pPr>
        <w:pStyle w:val="Heading3"/>
        <w:rPr>
          <w:rFonts w:ascii="Arial" w:hAnsi="Arial" w:cs="Arial"/>
          <w:sz w:val="18"/>
          <w:szCs w:val="18"/>
        </w:rPr>
      </w:pPr>
      <w:r w:rsidRPr="003218A5">
        <w:rPr>
          <w:rFonts w:ascii="Arial" w:hAnsi="Arial" w:cs="Arial"/>
          <w:sz w:val="18"/>
          <w:szCs w:val="18"/>
        </w:rPr>
        <w:t>K. Likvidation</w:t>
      </w:r>
    </w:p>
    <w:p w14:paraId="27BFE279" w14:textId="77777777" w:rsidR="009C7437" w:rsidRPr="003218A5" w:rsidRDefault="00F64B8E">
      <w:pPr>
        <w:rPr>
          <w:rFonts w:ascii="Arial" w:hAnsi="Arial" w:cs="Arial"/>
          <w:sz w:val="18"/>
          <w:szCs w:val="18"/>
        </w:rPr>
      </w:pPr>
      <w:r w:rsidRPr="003218A5">
        <w:rPr>
          <w:rFonts w:ascii="Arial" w:hAnsi="Arial" w:cs="Arial"/>
          <w:sz w:val="18"/>
          <w:szCs w:val="18"/>
        </w:rPr>
        <w:t>Vid likvidation enligt 25 kap aktiebolagslagen får Teckning inte vidare verkställas. Det gäller oavsett likvidationsgrunden och oberoende av om beslutet att Bolaget ska träda i likvidation vunnit laga kraft eller inte.</w:t>
      </w:r>
    </w:p>
    <w:p w14:paraId="076015F3" w14:textId="573F595B" w:rsidR="009C7437" w:rsidRPr="003218A5" w:rsidRDefault="00F64B8E">
      <w:pPr>
        <w:rPr>
          <w:rFonts w:ascii="Arial" w:hAnsi="Arial" w:cs="Arial"/>
          <w:sz w:val="18"/>
          <w:szCs w:val="18"/>
        </w:rPr>
      </w:pPr>
      <w:r w:rsidRPr="003218A5">
        <w:rPr>
          <w:rFonts w:ascii="Arial" w:hAnsi="Arial" w:cs="Arial"/>
          <w:sz w:val="18"/>
          <w:szCs w:val="18"/>
        </w:rPr>
        <w:t xml:space="preserve">Samtidigt som kallelse till bolagsstämma sker och innan bolagsstämma tar ställning till fråga om Bolaget ska träda i frivillig likvidation enligt 25 kap 1 § aktiebolagslagen ska Innehavarna genom meddelande enligt § </w:t>
      </w:r>
      <w:r w:rsidR="004909AF">
        <w:rPr>
          <w:rFonts w:ascii="Arial" w:hAnsi="Arial" w:cs="Arial"/>
          <w:sz w:val="18"/>
          <w:szCs w:val="18"/>
        </w:rPr>
        <w:t>10</w:t>
      </w:r>
      <w:r w:rsidRPr="003218A5">
        <w:rPr>
          <w:rFonts w:ascii="Arial" w:hAnsi="Arial" w:cs="Arial"/>
          <w:sz w:val="18"/>
          <w:szCs w:val="18"/>
        </w:rPr>
        <w:t xml:space="preserve"> nedan underrättas om saken. I meddelandet ska tas in en erinran om att Teckning inte får verkställas sedan bolagsstämman fattat beslut om likvidation.</w:t>
      </w:r>
    </w:p>
    <w:p w14:paraId="0C36C487" w14:textId="77777777" w:rsidR="009C7437" w:rsidRPr="003218A5" w:rsidRDefault="00F64B8E">
      <w:pPr>
        <w:rPr>
          <w:rFonts w:ascii="Arial" w:hAnsi="Arial" w:cs="Arial"/>
          <w:sz w:val="18"/>
          <w:szCs w:val="18"/>
        </w:rPr>
      </w:pPr>
      <w:r w:rsidRPr="003218A5">
        <w:rPr>
          <w:rFonts w:ascii="Arial" w:hAnsi="Arial" w:cs="Arial"/>
          <w:sz w:val="18"/>
          <w:szCs w:val="18"/>
        </w:rPr>
        <w:t>Skulle Bolaget lämna meddelande om att det överväger att frivilligt träda i likvidation, ska Innehavare – oavsett vad som sägs i § 3 om tidigaste tidpunkt för påkallande av Teckning – ha rätt att göra anmälan om Teckning av Aktier med utnyttjande av Optionsrätten från den dag då meddelandet lämnats. Det gäller dock bara om Teckning kan verkställas senast på tionde kalenderdagen före den bolagsstämma vid vilken frågan om Bolagets likvidation ska behandlas.</w:t>
      </w:r>
    </w:p>
    <w:p w14:paraId="2C1E19D4" w14:textId="77777777" w:rsidR="009C7437" w:rsidRPr="003218A5" w:rsidRDefault="00F64B8E">
      <w:pPr>
        <w:pStyle w:val="Heading3"/>
        <w:rPr>
          <w:rFonts w:ascii="Arial" w:hAnsi="Arial" w:cs="Arial"/>
          <w:sz w:val="18"/>
          <w:szCs w:val="18"/>
        </w:rPr>
      </w:pPr>
      <w:r w:rsidRPr="003218A5">
        <w:rPr>
          <w:rFonts w:ascii="Arial" w:hAnsi="Arial" w:cs="Arial"/>
          <w:sz w:val="18"/>
          <w:szCs w:val="18"/>
        </w:rPr>
        <w:t>L. Fusion</w:t>
      </w:r>
    </w:p>
    <w:p w14:paraId="19D1A8FE" w14:textId="77777777" w:rsidR="009C7437" w:rsidRPr="003218A5" w:rsidRDefault="00F64B8E">
      <w:pPr>
        <w:rPr>
          <w:rFonts w:ascii="Arial" w:hAnsi="Arial" w:cs="Arial"/>
          <w:sz w:val="18"/>
          <w:szCs w:val="18"/>
        </w:rPr>
      </w:pPr>
      <w:r w:rsidRPr="003218A5">
        <w:rPr>
          <w:rFonts w:ascii="Arial" w:hAnsi="Arial" w:cs="Arial"/>
          <w:sz w:val="18"/>
          <w:szCs w:val="18"/>
        </w:rPr>
        <w:t>Skulle bolagsstämman godkänna fusionsplan, enligt 23 kap 15 § aktiebolagslagen, varigenom Bolaget ska uppgå i annat bolag, får påkallande av Teckning därefter inte ske.</w:t>
      </w:r>
    </w:p>
    <w:p w14:paraId="1B4CDCFC" w14:textId="75C9A04A" w:rsidR="009C7437" w:rsidRPr="003218A5" w:rsidRDefault="00F64B8E">
      <w:pPr>
        <w:rPr>
          <w:rFonts w:ascii="Arial" w:hAnsi="Arial" w:cs="Arial"/>
          <w:sz w:val="18"/>
          <w:szCs w:val="18"/>
        </w:rPr>
      </w:pPr>
      <w:r w:rsidRPr="003218A5">
        <w:rPr>
          <w:rFonts w:ascii="Arial" w:hAnsi="Arial" w:cs="Arial"/>
          <w:sz w:val="18"/>
          <w:szCs w:val="18"/>
        </w:rPr>
        <w:lastRenderedPageBreak/>
        <w:t xml:space="preserve">Senast två månader innan Bolaget tar slutlig ställning till fråga om fusion enligt ovan, ska Innehavarna genom meddelande enligt § </w:t>
      </w:r>
      <w:r w:rsidR="004909AF">
        <w:rPr>
          <w:rFonts w:ascii="Arial" w:hAnsi="Arial" w:cs="Arial"/>
          <w:sz w:val="18"/>
          <w:szCs w:val="18"/>
        </w:rPr>
        <w:t>10</w:t>
      </w:r>
      <w:r w:rsidRPr="003218A5">
        <w:rPr>
          <w:rFonts w:ascii="Arial" w:hAnsi="Arial" w:cs="Arial"/>
          <w:sz w:val="18"/>
          <w:szCs w:val="18"/>
        </w:rPr>
        <w:t xml:space="preserve"> nedan underrättas om fusionsavsikten. I meddelandet ska en redogörelse lämnas för det huvudsakliga innehållet i den avsedda fusionsplanen samt ska Innehavarna erinras om att Teckning inte får ske, sedan slutligt beslut fattats om fusion i enlighet med vad som angivits i föregående stycke.</w:t>
      </w:r>
    </w:p>
    <w:p w14:paraId="6EC678AD" w14:textId="77777777" w:rsidR="009C7437" w:rsidRPr="003218A5" w:rsidRDefault="00F64B8E">
      <w:pPr>
        <w:rPr>
          <w:rFonts w:ascii="Arial" w:hAnsi="Arial" w:cs="Arial"/>
          <w:sz w:val="18"/>
          <w:szCs w:val="18"/>
        </w:rPr>
      </w:pPr>
      <w:r w:rsidRPr="003218A5">
        <w:rPr>
          <w:rFonts w:ascii="Arial" w:hAnsi="Arial" w:cs="Arial"/>
          <w:sz w:val="18"/>
          <w:szCs w:val="18"/>
        </w:rPr>
        <w:t>Skulle Bolaget lämna meddelande om avsedd fusion enligt ovan, ska Innehavare äga rätt att påkalla Teckning från den dag då meddelandet lämnats om fusionsavsikten, förutsatt att Teckning kan verkställas senast tre veckor före den bolagsstämma, vid vilken fusionsplanen, varigenom Bolaget ska uppgå i annat bolag, ska godkännas.</w:t>
      </w:r>
    </w:p>
    <w:p w14:paraId="4F10697A" w14:textId="77777777" w:rsidR="009C7437" w:rsidRPr="003218A5" w:rsidRDefault="00F64B8E">
      <w:pPr>
        <w:rPr>
          <w:rFonts w:ascii="Arial" w:hAnsi="Arial" w:cs="Arial"/>
          <w:sz w:val="18"/>
          <w:szCs w:val="18"/>
        </w:rPr>
      </w:pPr>
      <w:r w:rsidRPr="003218A5">
        <w:rPr>
          <w:rFonts w:ascii="Arial" w:hAnsi="Arial" w:cs="Arial"/>
          <w:sz w:val="18"/>
          <w:szCs w:val="18"/>
        </w:rPr>
        <w:t>Upprättar Bolagets styrelse en fusionsplan enligt 23 kap 28 § aktiebolagslagen, varigenom Bolaget ska uppgå i annat bolag, ska följande gälla.</w:t>
      </w:r>
    </w:p>
    <w:p w14:paraId="43AB4510" w14:textId="77777777" w:rsidR="009C7437" w:rsidRPr="003218A5" w:rsidRDefault="00F64B8E">
      <w:pPr>
        <w:rPr>
          <w:rFonts w:ascii="Arial" w:hAnsi="Arial" w:cs="Arial"/>
          <w:sz w:val="18"/>
          <w:szCs w:val="18"/>
        </w:rPr>
      </w:pPr>
      <w:r w:rsidRPr="003218A5">
        <w:rPr>
          <w:rFonts w:ascii="Arial" w:hAnsi="Arial" w:cs="Arial"/>
          <w:sz w:val="18"/>
          <w:szCs w:val="18"/>
        </w:rPr>
        <w:t>Äger ett svenskt moderbolag samtliga Aktier i Bolaget, och offentliggör Bolagets styrelse sin avsikt att upprätta en fusionsplan enligt i föregående stycke angivet lagrum, ska Bolaget, för det fall att sista dag för påkallande av Teckning enligt § 3 ovan infaller efter sådant offentliggörande, fastställa en ny sista dag för påkallande av Teckning (Slutdagen). Slutdagen ska infalla inom två månader från offentliggörandet.</w:t>
      </w:r>
    </w:p>
    <w:p w14:paraId="1C854531" w14:textId="77777777" w:rsidR="009C7437" w:rsidRPr="003218A5" w:rsidRDefault="00F64B8E">
      <w:pPr>
        <w:pStyle w:val="Heading3"/>
        <w:rPr>
          <w:rFonts w:ascii="Arial" w:hAnsi="Arial" w:cs="Arial"/>
          <w:sz w:val="18"/>
          <w:szCs w:val="18"/>
        </w:rPr>
      </w:pPr>
      <w:r w:rsidRPr="003218A5">
        <w:rPr>
          <w:rFonts w:ascii="Arial" w:hAnsi="Arial" w:cs="Arial"/>
          <w:sz w:val="18"/>
          <w:szCs w:val="18"/>
        </w:rPr>
        <w:t>M. Delning</w:t>
      </w:r>
    </w:p>
    <w:p w14:paraId="3FBC1C21" w14:textId="77777777" w:rsidR="009C7437" w:rsidRPr="003218A5" w:rsidRDefault="00F64B8E">
      <w:pPr>
        <w:rPr>
          <w:rFonts w:ascii="Arial" w:hAnsi="Arial" w:cs="Arial"/>
          <w:sz w:val="18"/>
          <w:szCs w:val="18"/>
        </w:rPr>
      </w:pPr>
      <w:r w:rsidRPr="003218A5">
        <w:rPr>
          <w:rFonts w:ascii="Arial" w:hAnsi="Arial" w:cs="Arial"/>
          <w:sz w:val="18"/>
          <w:szCs w:val="18"/>
        </w:rPr>
        <w:t>Om bolagsstämman skulle godkänna en delningsplan enligt 24 kap 17 § aktiebolagslagen varigenom Bolaget ska delas genom att en del av Bolagets tillgångar och skulder övertas av ett eller flera aktiebolag mot vederlag till aktieägarna i Bolaget, tillämpas en omräknad Teckningskurs och ett omräknat antal Aktier som varje Optionsrätt ger rätt att teckna, enligt principerna för extraordinär utdelning i punkt G ovan. Omräkningen ska baseras på vederlaget till aktieägarna i Bolaget.</w:t>
      </w:r>
    </w:p>
    <w:p w14:paraId="2E8FE1BA" w14:textId="77777777" w:rsidR="009C7437" w:rsidRPr="003218A5" w:rsidRDefault="00F64B8E">
      <w:pPr>
        <w:rPr>
          <w:rFonts w:ascii="Arial" w:hAnsi="Arial" w:cs="Arial"/>
          <w:sz w:val="18"/>
          <w:szCs w:val="18"/>
        </w:rPr>
      </w:pPr>
      <w:r w:rsidRPr="003218A5">
        <w:rPr>
          <w:rFonts w:ascii="Arial" w:hAnsi="Arial" w:cs="Arial"/>
          <w:sz w:val="18"/>
          <w:szCs w:val="18"/>
        </w:rPr>
        <w:t xml:space="preserve">Om samtliga Bolagets tillgångar och skulder övertas av ett eller flera andra aktiebolag mot vederlag till aktieägarna i Bolaget ska bestämmelserna om likvidation enligt punkt K ovan äga motsvarande tillämpning, innebärande </w:t>
      </w:r>
      <w:proofErr w:type="gramStart"/>
      <w:r w:rsidRPr="003218A5">
        <w:rPr>
          <w:rFonts w:ascii="Arial" w:hAnsi="Arial" w:cs="Arial"/>
          <w:sz w:val="18"/>
          <w:szCs w:val="18"/>
        </w:rPr>
        <w:t>bl.a.</w:t>
      </w:r>
      <w:proofErr w:type="gramEnd"/>
      <w:r w:rsidRPr="003218A5">
        <w:rPr>
          <w:rFonts w:ascii="Arial" w:hAnsi="Arial" w:cs="Arial"/>
          <w:sz w:val="18"/>
          <w:szCs w:val="18"/>
        </w:rPr>
        <w:t xml:space="preserve"> att rätten att begära Teckning upphör samtidigt med registreringen enligt 24 kap 27 § aktiebolagslagen och att underrättelse till Innehavaren ska ske senast två månader innan delningsplanen underställs bolagsstämman.</w:t>
      </w:r>
    </w:p>
    <w:p w14:paraId="60D357D6" w14:textId="77777777" w:rsidR="009C7437" w:rsidRPr="003218A5" w:rsidRDefault="00F64B8E">
      <w:pPr>
        <w:pStyle w:val="Heading3"/>
        <w:rPr>
          <w:rFonts w:ascii="Arial" w:hAnsi="Arial" w:cs="Arial"/>
          <w:sz w:val="18"/>
          <w:szCs w:val="18"/>
        </w:rPr>
      </w:pPr>
      <w:r w:rsidRPr="003218A5">
        <w:rPr>
          <w:rFonts w:ascii="Arial" w:hAnsi="Arial" w:cs="Arial"/>
          <w:sz w:val="18"/>
          <w:szCs w:val="18"/>
        </w:rPr>
        <w:t>N. Tvångsinlösen</w:t>
      </w:r>
    </w:p>
    <w:p w14:paraId="26DDA095" w14:textId="77777777" w:rsidR="009C7437" w:rsidRPr="003218A5" w:rsidRDefault="00F64B8E">
      <w:pPr>
        <w:rPr>
          <w:rFonts w:ascii="Arial" w:hAnsi="Arial" w:cs="Arial"/>
          <w:sz w:val="18"/>
          <w:szCs w:val="18"/>
        </w:rPr>
      </w:pPr>
      <w:r w:rsidRPr="003218A5">
        <w:rPr>
          <w:rFonts w:ascii="Arial" w:hAnsi="Arial" w:cs="Arial"/>
          <w:sz w:val="18"/>
          <w:szCs w:val="18"/>
        </w:rPr>
        <w:t>Äger ett svenskt moderbolag, självt eller tillsammans med dotterföretag, mer än 90 procent av Aktierna i Bolaget, och offentliggör moderbolaget sin avsikt att påkalla tvångsinlösen, ska vad som i sista stycket punkt L sägs om Slutdag äga motsvarande tillämpning.</w:t>
      </w:r>
    </w:p>
    <w:p w14:paraId="1F6646ED" w14:textId="3A975D1B" w:rsidR="009C7437" w:rsidRPr="003218A5" w:rsidRDefault="00F64B8E">
      <w:pPr>
        <w:rPr>
          <w:rFonts w:ascii="Arial" w:hAnsi="Arial" w:cs="Arial"/>
          <w:sz w:val="18"/>
          <w:szCs w:val="18"/>
        </w:rPr>
      </w:pPr>
      <w:r w:rsidRPr="003218A5">
        <w:rPr>
          <w:rFonts w:ascii="Arial" w:hAnsi="Arial" w:cs="Arial"/>
          <w:sz w:val="18"/>
          <w:szCs w:val="18"/>
        </w:rPr>
        <w:t xml:space="preserve">Om offentliggörandet skett i enlighet med vad som anges ovan i denna punkt, ska Innehavare äga rätt att göra sådant påkallande fram till och med Slutdagen. Bolaget ska senast fem veckor före Slutdagen genom meddelande enligt § </w:t>
      </w:r>
      <w:r w:rsidR="004909AF">
        <w:rPr>
          <w:rFonts w:ascii="Arial" w:hAnsi="Arial" w:cs="Arial"/>
          <w:sz w:val="18"/>
          <w:szCs w:val="18"/>
        </w:rPr>
        <w:t>10</w:t>
      </w:r>
      <w:r w:rsidRPr="003218A5">
        <w:rPr>
          <w:rFonts w:ascii="Arial" w:hAnsi="Arial" w:cs="Arial"/>
          <w:sz w:val="18"/>
          <w:szCs w:val="18"/>
        </w:rPr>
        <w:t xml:space="preserve"> nedan erinra Innehavarna om denna rätt samt att påkallande av Teckning inte får ske efter Slutdagen.</w:t>
      </w:r>
    </w:p>
    <w:p w14:paraId="31BBC0EC" w14:textId="77777777" w:rsidR="009C7437" w:rsidRPr="003218A5" w:rsidRDefault="00F64B8E">
      <w:pPr>
        <w:rPr>
          <w:rFonts w:ascii="Arial" w:hAnsi="Arial" w:cs="Arial"/>
          <w:sz w:val="18"/>
          <w:szCs w:val="18"/>
        </w:rPr>
      </w:pPr>
      <w:r w:rsidRPr="003218A5">
        <w:rPr>
          <w:rFonts w:ascii="Arial" w:hAnsi="Arial" w:cs="Arial"/>
          <w:sz w:val="18"/>
          <w:szCs w:val="18"/>
        </w:rPr>
        <w:t>Har majoritetsägaren enligt 22 kap 6 § aktiebolagslagen begärt att en tvist om inlösen ska avgöras av skiljemän, får Optionsrätten inte utnyttjas för Teckning förrän inlösentvisten har avgjorts genom en dom eller ett beslut som har vunnit laga kraft. Om den tid inom vilken Teckning får ske löper ut dessförinnan eller inom tre månader därefter, har Innehavaren ändå rätt att utnyttja Optionsrätten under tre månader efter det att avgörandet vann laga kraft.</w:t>
      </w:r>
    </w:p>
    <w:p w14:paraId="0AE4FAE0" w14:textId="77777777" w:rsidR="009C7437" w:rsidRPr="003218A5" w:rsidRDefault="00F64B8E">
      <w:pPr>
        <w:pStyle w:val="Heading3"/>
        <w:rPr>
          <w:rFonts w:ascii="Arial" w:hAnsi="Arial" w:cs="Arial"/>
          <w:sz w:val="18"/>
          <w:szCs w:val="18"/>
        </w:rPr>
      </w:pPr>
      <w:r w:rsidRPr="003218A5">
        <w:rPr>
          <w:rFonts w:ascii="Arial" w:hAnsi="Arial" w:cs="Arial"/>
          <w:sz w:val="18"/>
          <w:szCs w:val="18"/>
        </w:rPr>
        <w:t>O. Upphörd eller förfallen likvidation, fusion eller delning</w:t>
      </w:r>
    </w:p>
    <w:p w14:paraId="0D790E63" w14:textId="77777777" w:rsidR="009C7437" w:rsidRPr="003218A5" w:rsidRDefault="00F64B8E">
      <w:pPr>
        <w:rPr>
          <w:rFonts w:ascii="Arial" w:hAnsi="Arial" w:cs="Arial"/>
          <w:sz w:val="18"/>
          <w:szCs w:val="18"/>
        </w:rPr>
      </w:pPr>
      <w:r w:rsidRPr="003218A5">
        <w:rPr>
          <w:rFonts w:ascii="Arial" w:hAnsi="Arial" w:cs="Arial"/>
          <w:sz w:val="18"/>
          <w:szCs w:val="18"/>
        </w:rPr>
        <w:t>Oavsett vad som sagts under punkt K, L och M om att Teckning inte får verkställas efter beslut om likvidation eller godkännande av fusionsplan eller delningsplan, ska rätten till Teckning åter inträda om likvidationen upphör eller frågan om fusion eller delning förfaller.</w:t>
      </w:r>
    </w:p>
    <w:p w14:paraId="7829A97A" w14:textId="77777777" w:rsidR="009C7437" w:rsidRPr="003218A5" w:rsidRDefault="00F64B8E">
      <w:pPr>
        <w:pStyle w:val="Heading3"/>
        <w:rPr>
          <w:rFonts w:ascii="Arial" w:hAnsi="Arial" w:cs="Arial"/>
          <w:sz w:val="18"/>
          <w:szCs w:val="18"/>
        </w:rPr>
      </w:pPr>
      <w:r w:rsidRPr="003218A5">
        <w:rPr>
          <w:rFonts w:ascii="Arial" w:hAnsi="Arial" w:cs="Arial"/>
          <w:sz w:val="18"/>
          <w:szCs w:val="18"/>
        </w:rPr>
        <w:t>P. Konkurs eller företagsrekonstruktion</w:t>
      </w:r>
    </w:p>
    <w:p w14:paraId="7157B264" w14:textId="77777777" w:rsidR="009C7437" w:rsidRPr="003218A5" w:rsidRDefault="00F64B8E">
      <w:pPr>
        <w:rPr>
          <w:rFonts w:ascii="Arial" w:hAnsi="Arial" w:cs="Arial"/>
          <w:sz w:val="18"/>
          <w:szCs w:val="18"/>
        </w:rPr>
      </w:pPr>
      <w:r w:rsidRPr="003218A5">
        <w:rPr>
          <w:rFonts w:ascii="Arial" w:hAnsi="Arial" w:cs="Arial"/>
          <w:sz w:val="18"/>
          <w:szCs w:val="18"/>
        </w:rPr>
        <w:t>Vid Bolagets konkurs får Teckning med utnyttjande av Optionsrätt inte ske. Om konkursbeslutet hävs av högre rätt, återinträder rätten till Teckning.</w:t>
      </w:r>
    </w:p>
    <w:p w14:paraId="4C6396F2" w14:textId="77777777" w:rsidR="009C7437" w:rsidRPr="003218A5" w:rsidRDefault="00F64B8E">
      <w:pPr>
        <w:rPr>
          <w:rFonts w:ascii="Arial" w:hAnsi="Arial" w:cs="Arial"/>
          <w:sz w:val="18"/>
          <w:szCs w:val="18"/>
        </w:rPr>
      </w:pPr>
      <w:r w:rsidRPr="003218A5">
        <w:rPr>
          <w:rFonts w:ascii="Arial" w:hAnsi="Arial" w:cs="Arial"/>
          <w:sz w:val="18"/>
          <w:szCs w:val="18"/>
        </w:rPr>
        <w:t>Vid företagsrekonstruktion får Teckning med utnyttjande av Optionsrätt ske. Vid behov får Bolaget inhämta samtycke från rekonstruktören innan Teckningen genomförs.</w:t>
      </w:r>
    </w:p>
    <w:p w14:paraId="23A29C0E" w14:textId="77777777" w:rsidR="009C7437" w:rsidRPr="003218A5" w:rsidRDefault="00F64B8E">
      <w:pPr>
        <w:pStyle w:val="Heading3"/>
        <w:rPr>
          <w:rFonts w:ascii="Arial" w:hAnsi="Arial" w:cs="Arial"/>
          <w:sz w:val="18"/>
          <w:szCs w:val="18"/>
        </w:rPr>
      </w:pPr>
      <w:r w:rsidRPr="003218A5">
        <w:rPr>
          <w:rFonts w:ascii="Arial" w:hAnsi="Arial" w:cs="Arial"/>
          <w:sz w:val="18"/>
          <w:szCs w:val="18"/>
        </w:rPr>
        <w:lastRenderedPageBreak/>
        <w:t>Q. Byte av redovisningsvaluta</w:t>
      </w:r>
    </w:p>
    <w:p w14:paraId="30498C45" w14:textId="77777777" w:rsidR="009C7437" w:rsidRPr="003218A5" w:rsidRDefault="00F64B8E">
      <w:pPr>
        <w:rPr>
          <w:rFonts w:ascii="Arial" w:hAnsi="Arial" w:cs="Arial"/>
          <w:sz w:val="18"/>
          <w:szCs w:val="18"/>
        </w:rPr>
      </w:pPr>
      <w:r w:rsidRPr="003218A5">
        <w:rPr>
          <w:rFonts w:ascii="Arial" w:hAnsi="Arial" w:cs="Arial"/>
          <w:sz w:val="18"/>
          <w:szCs w:val="18"/>
        </w:rPr>
        <w:t>Genomför Bolaget byte av redovisningsvaluta, innebärande att Bolagets aktiekapital ska vara bestämt i annan valuta än svenska kronor, ska Teckningskursen omräknas till samma valuta som aktiekapitalet är bestämt i. Sådan valutaomräkning ska ske med tillämpning av den växelkurs som använts för omräkning av aktiekapitalet vid valutabytet.</w:t>
      </w:r>
    </w:p>
    <w:p w14:paraId="1096FBFA" w14:textId="77777777" w:rsidR="009C7437" w:rsidRPr="003218A5" w:rsidRDefault="00F64B8E">
      <w:pPr>
        <w:rPr>
          <w:rFonts w:ascii="Arial" w:hAnsi="Arial" w:cs="Arial"/>
          <w:sz w:val="18"/>
          <w:szCs w:val="18"/>
        </w:rPr>
      </w:pPr>
      <w:r w:rsidRPr="003218A5">
        <w:rPr>
          <w:rFonts w:ascii="Arial" w:hAnsi="Arial" w:cs="Arial"/>
          <w:sz w:val="18"/>
          <w:szCs w:val="18"/>
        </w:rPr>
        <w:t>Enligt ovan omräknad Teckningskurs fastställs av Bolaget och ska tillämpas vid Teckning som verkställs från och med den dag som bytet av redovisningsvaluta får verkan.</w:t>
      </w:r>
    </w:p>
    <w:p w14:paraId="0B4D4F2F" w14:textId="77777777" w:rsidR="009C7437" w:rsidRPr="003218A5" w:rsidRDefault="00F64B8E">
      <w:pPr>
        <w:pStyle w:val="Heading3"/>
        <w:rPr>
          <w:rFonts w:ascii="Arial" w:hAnsi="Arial" w:cs="Arial"/>
          <w:sz w:val="18"/>
          <w:szCs w:val="18"/>
        </w:rPr>
      </w:pPr>
      <w:r w:rsidRPr="003218A5">
        <w:rPr>
          <w:rFonts w:ascii="Arial" w:hAnsi="Arial" w:cs="Arial"/>
          <w:sz w:val="18"/>
          <w:szCs w:val="18"/>
        </w:rPr>
        <w:t>R. Motsvarande villkor för kupongbolag</w:t>
      </w:r>
    </w:p>
    <w:p w14:paraId="2FE37BBE" w14:textId="77777777" w:rsidR="009C7437" w:rsidRPr="003218A5" w:rsidRDefault="00F64B8E">
      <w:pPr>
        <w:rPr>
          <w:rFonts w:ascii="Arial" w:hAnsi="Arial" w:cs="Arial"/>
          <w:sz w:val="18"/>
          <w:szCs w:val="18"/>
        </w:rPr>
      </w:pPr>
      <w:r w:rsidRPr="003218A5">
        <w:rPr>
          <w:rFonts w:ascii="Arial" w:hAnsi="Arial" w:cs="Arial"/>
          <w:sz w:val="18"/>
          <w:szCs w:val="18"/>
        </w:rPr>
        <w:t xml:space="preserve">I de fall ovan angivna omräkningsvillkor hänvisar till avstämningsdagen och Bolaget vid omräkningstillfället inte är Avstämningsbolag ska </w:t>
      </w:r>
      <w:proofErr w:type="gramStart"/>
      <w:r w:rsidRPr="003218A5">
        <w:rPr>
          <w:rFonts w:ascii="Arial" w:hAnsi="Arial" w:cs="Arial"/>
          <w:sz w:val="18"/>
          <w:szCs w:val="18"/>
        </w:rPr>
        <w:t>istället</w:t>
      </w:r>
      <w:proofErr w:type="gramEnd"/>
      <w:r w:rsidRPr="003218A5">
        <w:rPr>
          <w:rFonts w:ascii="Arial" w:hAnsi="Arial" w:cs="Arial"/>
          <w:sz w:val="18"/>
          <w:szCs w:val="18"/>
        </w:rPr>
        <w:t xml:space="preserve"> för avstämningsdagen tillämpas jämförlig tidpunkt som används i motsvarande villkor för kupongbolag.</w:t>
      </w:r>
    </w:p>
    <w:p w14:paraId="7B87FB7C" w14:textId="264EBB43" w:rsidR="004909AF" w:rsidRDefault="004909AF" w:rsidP="004909AF">
      <w:pPr>
        <w:pStyle w:val="Heading2"/>
        <w:rPr>
          <w:rFonts w:ascii="Arial" w:hAnsi="Arial" w:cs="Arial"/>
          <w:sz w:val="20"/>
          <w:szCs w:val="22"/>
        </w:rPr>
      </w:pPr>
      <w:r w:rsidRPr="003218A5">
        <w:rPr>
          <w:rFonts w:ascii="Arial" w:hAnsi="Arial" w:cs="Arial"/>
          <w:sz w:val="20"/>
          <w:szCs w:val="22"/>
        </w:rPr>
        <w:t xml:space="preserve">§ 9 </w:t>
      </w:r>
      <w:r w:rsidR="00CE07AB">
        <w:rPr>
          <w:rFonts w:ascii="Arial" w:hAnsi="Arial" w:cs="Arial"/>
          <w:sz w:val="20"/>
          <w:szCs w:val="22"/>
        </w:rPr>
        <w:t xml:space="preserve">Omräkning </w:t>
      </w:r>
      <w:r w:rsidR="00C67A3C">
        <w:rPr>
          <w:rFonts w:ascii="Arial" w:hAnsi="Arial" w:cs="Arial"/>
          <w:sz w:val="20"/>
          <w:szCs w:val="22"/>
        </w:rPr>
        <w:t xml:space="preserve">av Teckningskurs i händelse av </w:t>
      </w:r>
      <w:r w:rsidR="002879E7">
        <w:rPr>
          <w:rFonts w:ascii="Arial" w:hAnsi="Arial" w:cs="Arial"/>
          <w:sz w:val="20"/>
          <w:szCs w:val="22"/>
        </w:rPr>
        <w:t>bristande uppfyllelse av aktiekursmål</w:t>
      </w:r>
    </w:p>
    <w:p w14:paraId="6CF0FD0A" w14:textId="0B9FB6FC" w:rsidR="00F758EE" w:rsidRDefault="008743C4" w:rsidP="002879E7">
      <w:pPr>
        <w:rPr>
          <w:rFonts w:ascii="Arial" w:hAnsi="Arial" w:cs="Arial"/>
          <w:sz w:val="18"/>
          <w:szCs w:val="18"/>
        </w:rPr>
      </w:pPr>
      <w:r>
        <w:rPr>
          <w:rFonts w:ascii="Arial" w:hAnsi="Arial" w:cs="Arial"/>
          <w:sz w:val="18"/>
          <w:szCs w:val="18"/>
        </w:rPr>
        <w:t xml:space="preserve">För det fall att </w:t>
      </w:r>
      <w:r w:rsidR="00876536">
        <w:rPr>
          <w:rFonts w:ascii="Arial" w:hAnsi="Arial" w:cs="Arial"/>
          <w:sz w:val="18"/>
          <w:szCs w:val="18"/>
        </w:rPr>
        <w:t>Aktien</w:t>
      </w:r>
      <w:r w:rsidR="00F85D41">
        <w:rPr>
          <w:rFonts w:ascii="Arial" w:hAnsi="Arial" w:cs="Arial"/>
          <w:sz w:val="18"/>
          <w:szCs w:val="18"/>
        </w:rPr>
        <w:t xml:space="preserve">s Marknadsvärde, enligt definition nedan, understiger </w:t>
      </w:r>
      <w:r w:rsidR="00F758EE">
        <w:rPr>
          <w:rFonts w:ascii="Arial" w:hAnsi="Arial" w:cs="Arial"/>
          <w:sz w:val="18"/>
          <w:szCs w:val="18"/>
        </w:rPr>
        <w:t xml:space="preserve">Aktiekursmålet, enligt definition nedan, </w:t>
      </w:r>
      <w:r w:rsidR="00821459">
        <w:rPr>
          <w:rFonts w:ascii="Arial" w:hAnsi="Arial" w:cs="Arial"/>
          <w:sz w:val="18"/>
          <w:szCs w:val="18"/>
        </w:rPr>
        <w:t xml:space="preserve">på första dagen som Optionsrätterna kan utnyttjas för Teckning, </w:t>
      </w:r>
      <w:r w:rsidR="00F758EE">
        <w:rPr>
          <w:rFonts w:ascii="Arial" w:hAnsi="Arial" w:cs="Arial"/>
          <w:sz w:val="18"/>
          <w:szCs w:val="18"/>
        </w:rPr>
        <w:t xml:space="preserve">ska </w:t>
      </w:r>
      <w:r w:rsidR="007E7FAD">
        <w:rPr>
          <w:rFonts w:ascii="Arial" w:hAnsi="Arial" w:cs="Arial"/>
          <w:sz w:val="18"/>
          <w:szCs w:val="18"/>
        </w:rPr>
        <w:t xml:space="preserve">Teckningskursen </w:t>
      </w:r>
      <w:r w:rsidR="00CC5890">
        <w:rPr>
          <w:rFonts w:ascii="Arial" w:hAnsi="Arial" w:cs="Arial"/>
          <w:sz w:val="18"/>
          <w:szCs w:val="18"/>
        </w:rPr>
        <w:t xml:space="preserve">omräknas till att </w:t>
      </w:r>
      <w:r w:rsidR="007E7FAD">
        <w:rPr>
          <w:rFonts w:ascii="Arial" w:hAnsi="Arial" w:cs="Arial"/>
          <w:sz w:val="18"/>
          <w:szCs w:val="18"/>
        </w:rPr>
        <w:t xml:space="preserve">uppgå till ett belopp om </w:t>
      </w:r>
      <w:r w:rsidR="0064215D">
        <w:rPr>
          <w:rFonts w:ascii="Arial" w:hAnsi="Arial" w:cs="Arial"/>
          <w:sz w:val="18"/>
          <w:szCs w:val="18"/>
        </w:rPr>
        <w:t xml:space="preserve">1 </w:t>
      </w:r>
      <w:r w:rsidR="0082359D" w:rsidRPr="0064215D">
        <w:rPr>
          <w:rFonts w:ascii="Arial" w:hAnsi="Arial" w:cs="Arial"/>
          <w:sz w:val="18"/>
          <w:szCs w:val="18"/>
        </w:rPr>
        <w:t>miljard kronor</w:t>
      </w:r>
      <w:r w:rsidR="00CC5890">
        <w:rPr>
          <w:rFonts w:ascii="Arial" w:hAnsi="Arial" w:cs="Arial"/>
          <w:sz w:val="18"/>
          <w:szCs w:val="18"/>
        </w:rPr>
        <w:t xml:space="preserve"> per </w:t>
      </w:r>
      <w:r w:rsidR="00423FB0">
        <w:rPr>
          <w:rFonts w:ascii="Arial" w:hAnsi="Arial" w:cs="Arial"/>
          <w:sz w:val="18"/>
          <w:szCs w:val="18"/>
        </w:rPr>
        <w:t>A</w:t>
      </w:r>
      <w:r w:rsidR="00CC5890">
        <w:rPr>
          <w:rFonts w:ascii="Arial" w:hAnsi="Arial" w:cs="Arial"/>
          <w:sz w:val="18"/>
          <w:szCs w:val="18"/>
        </w:rPr>
        <w:t>ktie</w:t>
      </w:r>
      <w:r w:rsidR="0082359D">
        <w:rPr>
          <w:rFonts w:ascii="Arial" w:hAnsi="Arial" w:cs="Arial"/>
          <w:sz w:val="18"/>
          <w:szCs w:val="18"/>
        </w:rPr>
        <w:t>.</w:t>
      </w:r>
    </w:p>
    <w:p w14:paraId="6513BE35" w14:textId="77777777" w:rsidR="001549C2" w:rsidRDefault="001549C2" w:rsidP="001549C2">
      <w:pPr>
        <w:rPr>
          <w:rFonts w:ascii="Arial" w:hAnsi="Arial" w:cs="Arial"/>
          <w:sz w:val="18"/>
          <w:szCs w:val="18"/>
        </w:rPr>
      </w:pPr>
      <w:r>
        <w:rPr>
          <w:rFonts w:ascii="Arial" w:hAnsi="Arial" w:cs="Arial"/>
          <w:sz w:val="18"/>
          <w:szCs w:val="18"/>
        </w:rPr>
        <w:t>”</w:t>
      </w:r>
      <w:r>
        <w:rPr>
          <w:rFonts w:ascii="Arial" w:hAnsi="Arial" w:cs="Arial"/>
          <w:b/>
          <w:bCs/>
          <w:sz w:val="18"/>
          <w:szCs w:val="18"/>
        </w:rPr>
        <w:t>Marknadsvärde</w:t>
      </w:r>
      <w:r w:rsidRPr="00956C2C">
        <w:rPr>
          <w:rFonts w:ascii="Arial" w:hAnsi="Arial" w:cs="Arial"/>
          <w:sz w:val="18"/>
          <w:szCs w:val="18"/>
        </w:rPr>
        <w:t>”</w:t>
      </w:r>
      <w:r>
        <w:rPr>
          <w:rFonts w:ascii="Arial" w:hAnsi="Arial" w:cs="Arial"/>
          <w:sz w:val="18"/>
          <w:szCs w:val="18"/>
        </w:rPr>
        <w:t xml:space="preserve"> avser:</w:t>
      </w:r>
    </w:p>
    <w:p w14:paraId="4174DC68" w14:textId="42526C59" w:rsidR="001549C2" w:rsidRPr="000F33E3" w:rsidRDefault="001549C2" w:rsidP="001549C2">
      <w:pPr>
        <w:pStyle w:val="ListParagraph"/>
        <w:numPr>
          <w:ilvl w:val="0"/>
          <w:numId w:val="25"/>
        </w:numPr>
        <w:rPr>
          <w:rFonts w:ascii="Arial" w:hAnsi="Arial" w:cs="Arial"/>
          <w:b/>
          <w:bCs/>
          <w:sz w:val="18"/>
          <w:szCs w:val="18"/>
        </w:rPr>
      </w:pPr>
      <w:r w:rsidRPr="00046805">
        <w:rPr>
          <w:rFonts w:ascii="Arial" w:hAnsi="Arial" w:cs="Arial"/>
          <w:sz w:val="18"/>
          <w:szCs w:val="18"/>
        </w:rPr>
        <w:t>för d</w:t>
      </w:r>
      <w:r w:rsidR="006D0E59">
        <w:rPr>
          <w:rFonts w:ascii="Arial" w:hAnsi="Arial" w:cs="Arial"/>
          <w:sz w:val="18"/>
          <w:szCs w:val="18"/>
        </w:rPr>
        <w:t xml:space="preserve">et fall att Aktien under aktuell tidsperiod är upptagen till handel på Nasdaq </w:t>
      </w:r>
      <w:proofErr w:type="spellStart"/>
      <w:r w:rsidR="006D0E59">
        <w:rPr>
          <w:rFonts w:ascii="Arial" w:hAnsi="Arial" w:cs="Arial"/>
          <w:sz w:val="18"/>
          <w:szCs w:val="18"/>
        </w:rPr>
        <w:t>First</w:t>
      </w:r>
      <w:proofErr w:type="spellEnd"/>
      <w:r w:rsidR="006D0E59">
        <w:rPr>
          <w:rFonts w:ascii="Arial" w:hAnsi="Arial" w:cs="Arial"/>
          <w:sz w:val="18"/>
          <w:szCs w:val="18"/>
        </w:rPr>
        <w:t xml:space="preserve"> North </w:t>
      </w:r>
      <w:proofErr w:type="spellStart"/>
      <w:r w:rsidR="006D0E59">
        <w:rPr>
          <w:rFonts w:ascii="Arial" w:hAnsi="Arial" w:cs="Arial"/>
          <w:sz w:val="18"/>
          <w:szCs w:val="18"/>
        </w:rPr>
        <w:t>Growth</w:t>
      </w:r>
      <w:proofErr w:type="spellEnd"/>
      <w:r w:rsidR="006D0E59">
        <w:rPr>
          <w:rFonts w:ascii="Arial" w:hAnsi="Arial" w:cs="Arial"/>
          <w:sz w:val="18"/>
          <w:szCs w:val="18"/>
        </w:rPr>
        <w:t xml:space="preserve"> Market eller annan erkänd handelsplats för värdepapper, </w:t>
      </w:r>
      <w:r w:rsidR="001F76C9">
        <w:rPr>
          <w:rFonts w:ascii="Arial" w:hAnsi="Arial" w:cs="Arial"/>
          <w:sz w:val="18"/>
          <w:szCs w:val="18"/>
        </w:rPr>
        <w:t xml:space="preserve">den genomsnittliga </w:t>
      </w:r>
      <w:r w:rsidR="00D87AC3">
        <w:rPr>
          <w:rFonts w:ascii="Arial" w:hAnsi="Arial" w:cs="Arial"/>
          <w:sz w:val="18"/>
          <w:szCs w:val="18"/>
        </w:rPr>
        <w:t xml:space="preserve">stängningskursen </w:t>
      </w:r>
      <w:r w:rsidR="00EC119B">
        <w:rPr>
          <w:rFonts w:ascii="Arial" w:hAnsi="Arial" w:cs="Arial"/>
          <w:sz w:val="18"/>
          <w:szCs w:val="18"/>
        </w:rPr>
        <w:t xml:space="preserve">under de tio handelsdagar som föregår </w:t>
      </w:r>
      <w:r w:rsidR="000F33E3">
        <w:rPr>
          <w:rFonts w:ascii="Arial" w:hAnsi="Arial" w:cs="Arial"/>
          <w:sz w:val="18"/>
          <w:szCs w:val="18"/>
        </w:rPr>
        <w:t>första dagen som Optionsrätterna kan utnyttjas för Teckning;</w:t>
      </w:r>
      <w:r w:rsidR="004A5D97">
        <w:rPr>
          <w:rFonts w:ascii="Arial" w:hAnsi="Arial" w:cs="Arial"/>
          <w:sz w:val="18"/>
          <w:szCs w:val="18"/>
        </w:rPr>
        <w:t xml:space="preserve"> eller</w:t>
      </w:r>
    </w:p>
    <w:p w14:paraId="5D2CDB3D" w14:textId="1EF96797" w:rsidR="000F33E3" w:rsidRPr="000F33E3" w:rsidRDefault="000F33E3" w:rsidP="000F33E3">
      <w:pPr>
        <w:pStyle w:val="ListParagraph"/>
        <w:numPr>
          <w:ilvl w:val="0"/>
          <w:numId w:val="0"/>
        </w:numPr>
        <w:ind w:left="720"/>
        <w:rPr>
          <w:rFonts w:ascii="Arial" w:hAnsi="Arial" w:cs="Arial"/>
          <w:b/>
          <w:bCs/>
          <w:sz w:val="18"/>
          <w:szCs w:val="18"/>
        </w:rPr>
      </w:pPr>
    </w:p>
    <w:p w14:paraId="08E6F2B3" w14:textId="5DF7D814" w:rsidR="000F33E3" w:rsidRPr="000F33E3" w:rsidRDefault="000F33E3" w:rsidP="001549C2">
      <w:pPr>
        <w:pStyle w:val="ListParagraph"/>
        <w:numPr>
          <w:ilvl w:val="0"/>
          <w:numId w:val="25"/>
        </w:numPr>
        <w:rPr>
          <w:rFonts w:ascii="Arial" w:hAnsi="Arial" w:cs="Arial"/>
          <w:sz w:val="18"/>
          <w:szCs w:val="18"/>
        </w:rPr>
      </w:pPr>
      <w:r w:rsidRPr="000F33E3">
        <w:rPr>
          <w:rFonts w:ascii="Arial" w:hAnsi="Arial" w:cs="Arial"/>
          <w:sz w:val="18"/>
          <w:szCs w:val="18"/>
        </w:rPr>
        <w:t>för d</w:t>
      </w:r>
      <w:r>
        <w:rPr>
          <w:rFonts w:ascii="Arial" w:hAnsi="Arial" w:cs="Arial"/>
          <w:sz w:val="18"/>
          <w:szCs w:val="18"/>
        </w:rPr>
        <w:t xml:space="preserve">et fall Aktien under aktuell tidsperiod inte är upptagen till handel </w:t>
      </w:r>
      <w:r w:rsidR="004F6659">
        <w:rPr>
          <w:rFonts w:ascii="Arial" w:hAnsi="Arial" w:cs="Arial"/>
          <w:sz w:val="18"/>
          <w:szCs w:val="18"/>
        </w:rPr>
        <w:t>på erkänd handelsplats för värdepapper, Aktiens marknadsvärde</w:t>
      </w:r>
      <w:r w:rsidR="004B3499">
        <w:rPr>
          <w:rFonts w:ascii="Arial" w:hAnsi="Arial" w:cs="Arial"/>
          <w:sz w:val="18"/>
          <w:szCs w:val="18"/>
        </w:rPr>
        <w:t xml:space="preserve">, fastställt av en oberoende värderingsman </w:t>
      </w:r>
      <w:r w:rsidR="00645E11">
        <w:rPr>
          <w:rFonts w:ascii="Arial" w:hAnsi="Arial" w:cs="Arial"/>
          <w:sz w:val="18"/>
          <w:szCs w:val="18"/>
        </w:rPr>
        <w:t xml:space="preserve">eller revisionsbolag </w:t>
      </w:r>
      <w:r w:rsidR="004B3499">
        <w:rPr>
          <w:rFonts w:ascii="Arial" w:hAnsi="Arial" w:cs="Arial"/>
          <w:sz w:val="18"/>
          <w:szCs w:val="18"/>
        </w:rPr>
        <w:t xml:space="preserve">utsedd av Bolagets styrelse avseende förhållandena </w:t>
      </w:r>
      <w:r w:rsidR="004A5D97">
        <w:rPr>
          <w:rFonts w:ascii="Arial" w:hAnsi="Arial" w:cs="Arial"/>
          <w:sz w:val="18"/>
          <w:szCs w:val="18"/>
        </w:rPr>
        <w:t>en månad före den första dagen som Optionsrätterna kan utnyttjas för Teckning.</w:t>
      </w:r>
      <w:r>
        <w:rPr>
          <w:rFonts w:ascii="Arial" w:hAnsi="Arial" w:cs="Arial"/>
          <w:sz w:val="18"/>
          <w:szCs w:val="18"/>
        </w:rPr>
        <w:t xml:space="preserve"> </w:t>
      </w:r>
    </w:p>
    <w:p w14:paraId="202EA9A5" w14:textId="6072D620" w:rsidR="00AF77CB" w:rsidRDefault="0082359D" w:rsidP="002879E7">
      <w:pPr>
        <w:rPr>
          <w:rFonts w:ascii="Arial" w:hAnsi="Arial" w:cs="Arial"/>
          <w:sz w:val="18"/>
          <w:szCs w:val="18"/>
        </w:rPr>
      </w:pPr>
      <w:r>
        <w:rPr>
          <w:rFonts w:ascii="Arial" w:hAnsi="Arial" w:cs="Arial"/>
          <w:sz w:val="18"/>
          <w:szCs w:val="18"/>
        </w:rPr>
        <w:t>”</w:t>
      </w:r>
      <w:r w:rsidRPr="0082359D">
        <w:rPr>
          <w:rFonts w:ascii="Arial" w:hAnsi="Arial" w:cs="Arial"/>
          <w:b/>
          <w:bCs/>
          <w:sz w:val="18"/>
          <w:szCs w:val="18"/>
        </w:rPr>
        <w:t>Aktiekursmålet</w:t>
      </w:r>
      <w:r>
        <w:rPr>
          <w:rFonts w:ascii="Arial" w:hAnsi="Arial" w:cs="Arial"/>
          <w:sz w:val="18"/>
          <w:szCs w:val="18"/>
        </w:rPr>
        <w:t xml:space="preserve">” </w:t>
      </w:r>
      <w:r w:rsidR="00B82A42">
        <w:rPr>
          <w:rFonts w:ascii="Arial" w:hAnsi="Arial" w:cs="Arial"/>
          <w:sz w:val="18"/>
          <w:szCs w:val="18"/>
        </w:rPr>
        <w:t>avs</w:t>
      </w:r>
      <w:r w:rsidR="00821974">
        <w:rPr>
          <w:rFonts w:ascii="Arial" w:hAnsi="Arial" w:cs="Arial"/>
          <w:sz w:val="18"/>
          <w:szCs w:val="18"/>
        </w:rPr>
        <w:t xml:space="preserve">er </w:t>
      </w:r>
      <w:r w:rsidR="00D62E73" w:rsidRPr="0082359D">
        <w:rPr>
          <w:rFonts w:ascii="Arial" w:hAnsi="Arial" w:cs="Arial"/>
          <w:sz w:val="18"/>
          <w:szCs w:val="18"/>
        </w:rPr>
        <w:t>ett</w:t>
      </w:r>
      <w:r w:rsidR="00D62E73">
        <w:rPr>
          <w:rFonts w:ascii="Arial" w:hAnsi="Arial" w:cs="Arial"/>
          <w:sz w:val="18"/>
          <w:szCs w:val="18"/>
        </w:rPr>
        <w:t xml:space="preserve"> </w:t>
      </w:r>
      <w:r w:rsidR="00821974">
        <w:rPr>
          <w:rFonts w:ascii="Arial" w:hAnsi="Arial" w:cs="Arial"/>
          <w:sz w:val="18"/>
          <w:szCs w:val="18"/>
        </w:rPr>
        <w:t>belopp</w:t>
      </w:r>
      <w:r w:rsidR="00D62E73">
        <w:rPr>
          <w:rFonts w:ascii="Arial" w:hAnsi="Arial" w:cs="Arial"/>
          <w:sz w:val="18"/>
          <w:szCs w:val="18"/>
        </w:rPr>
        <w:t xml:space="preserve"> motsvarande</w:t>
      </w:r>
      <w:r w:rsidR="00F2146D">
        <w:rPr>
          <w:rFonts w:ascii="Arial" w:hAnsi="Arial" w:cs="Arial"/>
          <w:sz w:val="18"/>
          <w:szCs w:val="18"/>
        </w:rPr>
        <w:t xml:space="preserve"> </w:t>
      </w:r>
      <w:r w:rsidR="00D62E73" w:rsidRPr="00F03581">
        <w:rPr>
          <w:rFonts w:ascii="Arial" w:hAnsi="Arial" w:cs="Arial"/>
          <w:sz w:val="18"/>
          <w:szCs w:val="18"/>
        </w:rPr>
        <w:t>2</w:t>
      </w:r>
      <w:r w:rsidR="005878A6">
        <w:rPr>
          <w:rFonts w:ascii="Arial" w:hAnsi="Arial" w:cs="Arial"/>
          <w:sz w:val="18"/>
          <w:szCs w:val="18"/>
        </w:rPr>
        <w:t>0</w:t>
      </w:r>
      <w:r w:rsidR="00D62E73" w:rsidRPr="00F03581">
        <w:rPr>
          <w:rFonts w:ascii="Arial" w:hAnsi="Arial" w:cs="Arial"/>
          <w:sz w:val="18"/>
          <w:szCs w:val="18"/>
        </w:rPr>
        <w:t>0</w:t>
      </w:r>
      <w:r w:rsidR="00D62E73">
        <w:rPr>
          <w:rFonts w:ascii="Arial" w:hAnsi="Arial" w:cs="Arial"/>
          <w:sz w:val="18"/>
          <w:szCs w:val="18"/>
        </w:rPr>
        <w:t> </w:t>
      </w:r>
      <w:r w:rsidR="00F2146D">
        <w:rPr>
          <w:rFonts w:ascii="Arial" w:hAnsi="Arial" w:cs="Arial"/>
          <w:sz w:val="18"/>
          <w:szCs w:val="18"/>
        </w:rPr>
        <w:t xml:space="preserve">procent av </w:t>
      </w:r>
      <w:r w:rsidR="00D62E73">
        <w:rPr>
          <w:rFonts w:ascii="Arial" w:hAnsi="Arial" w:cs="Arial"/>
          <w:sz w:val="18"/>
          <w:szCs w:val="18"/>
        </w:rPr>
        <w:t xml:space="preserve">den </w:t>
      </w:r>
      <w:r w:rsidR="007A1E84">
        <w:rPr>
          <w:rFonts w:ascii="Arial" w:hAnsi="Arial" w:cs="Arial"/>
          <w:sz w:val="18"/>
          <w:szCs w:val="18"/>
        </w:rPr>
        <w:t xml:space="preserve">genomsnittliga volymvägda betalkursen för Bolagets </w:t>
      </w:r>
      <w:r w:rsidR="00535B6A">
        <w:rPr>
          <w:rFonts w:ascii="Arial" w:hAnsi="Arial" w:cs="Arial"/>
          <w:sz w:val="18"/>
          <w:szCs w:val="18"/>
        </w:rPr>
        <w:t>A</w:t>
      </w:r>
      <w:r w:rsidR="007A1E84">
        <w:rPr>
          <w:rFonts w:ascii="Arial" w:hAnsi="Arial" w:cs="Arial"/>
          <w:sz w:val="18"/>
          <w:szCs w:val="18"/>
        </w:rPr>
        <w:t xml:space="preserve">ktie på Nasdaq </w:t>
      </w:r>
      <w:proofErr w:type="spellStart"/>
      <w:r w:rsidR="007A1E84">
        <w:rPr>
          <w:rFonts w:ascii="Arial" w:hAnsi="Arial" w:cs="Arial"/>
          <w:sz w:val="18"/>
          <w:szCs w:val="18"/>
        </w:rPr>
        <w:t>First</w:t>
      </w:r>
      <w:proofErr w:type="spellEnd"/>
      <w:r w:rsidR="007A1E84">
        <w:rPr>
          <w:rFonts w:ascii="Arial" w:hAnsi="Arial" w:cs="Arial"/>
          <w:sz w:val="18"/>
          <w:szCs w:val="18"/>
        </w:rPr>
        <w:t xml:space="preserve"> North </w:t>
      </w:r>
      <w:proofErr w:type="spellStart"/>
      <w:r w:rsidR="007A1E84">
        <w:rPr>
          <w:rFonts w:ascii="Arial" w:hAnsi="Arial" w:cs="Arial"/>
          <w:sz w:val="18"/>
          <w:szCs w:val="18"/>
        </w:rPr>
        <w:t>Growth</w:t>
      </w:r>
      <w:proofErr w:type="spellEnd"/>
      <w:r w:rsidR="007A1E84">
        <w:rPr>
          <w:rFonts w:ascii="Arial" w:hAnsi="Arial" w:cs="Arial"/>
          <w:sz w:val="18"/>
          <w:szCs w:val="18"/>
        </w:rPr>
        <w:t xml:space="preserve"> Market </w:t>
      </w:r>
      <w:r w:rsidR="006518BC">
        <w:rPr>
          <w:rFonts w:ascii="Arial" w:hAnsi="Arial" w:cs="Arial"/>
          <w:sz w:val="18"/>
          <w:szCs w:val="18"/>
        </w:rPr>
        <w:t xml:space="preserve">under perioden från och med den </w:t>
      </w:r>
      <w:r w:rsidR="00535B6A">
        <w:rPr>
          <w:rFonts w:ascii="Arial" w:hAnsi="Arial" w:cs="Arial"/>
          <w:sz w:val="18"/>
          <w:szCs w:val="18"/>
        </w:rPr>
        <w:t>13 maj 2026</w:t>
      </w:r>
      <w:r w:rsidR="001B7FF6">
        <w:rPr>
          <w:rFonts w:ascii="Arial" w:hAnsi="Arial" w:cs="Arial"/>
          <w:sz w:val="18"/>
          <w:szCs w:val="18"/>
        </w:rPr>
        <w:t xml:space="preserve"> </w:t>
      </w:r>
      <w:r w:rsidR="00F2394F">
        <w:rPr>
          <w:rFonts w:ascii="Arial" w:hAnsi="Arial" w:cs="Arial"/>
          <w:sz w:val="18"/>
          <w:szCs w:val="18"/>
        </w:rPr>
        <w:t>till och m</w:t>
      </w:r>
      <w:r w:rsidR="00EA26B6">
        <w:rPr>
          <w:rFonts w:ascii="Arial" w:hAnsi="Arial" w:cs="Arial"/>
          <w:sz w:val="18"/>
          <w:szCs w:val="18"/>
        </w:rPr>
        <w:t xml:space="preserve">ed den </w:t>
      </w:r>
      <w:r w:rsidR="00535B6A">
        <w:rPr>
          <w:rFonts w:ascii="Arial" w:hAnsi="Arial" w:cs="Arial"/>
          <w:sz w:val="18"/>
          <w:szCs w:val="18"/>
        </w:rPr>
        <w:t>27</w:t>
      </w:r>
      <w:r w:rsidR="00EF3B48">
        <w:rPr>
          <w:rFonts w:ascii="Arial" w:hAnsi="Arial" w:cs="Arial"/>
          <w:sz w:val="18"/>
          <w:szCs w:val="18"/>
        </w:rPr>
        <w:t xml:space="preserve"> </w:t>
      </w:r>
      <w:r w:rsidR="00535B6A">
        <w:rPr>
          <w:rFonts w:ascii="Arial" w:hAnsi="Arial" w:cs="Arial"/>
          <w:sz w:val="18"/>
          <w:szCs w:val="18"/>
        </w:rPr>
        <w:t>maj 2026</w:t>
      </w:r>
      <w:r w:rsidR="00006AEA">
        <w:rPr>
          <w:rFonts w:ascii="Arial" w:hAnsi="Arial" w:cs="Arial"/>
          <w:sz w:val="18"/>
          <w:szCs w:val="18"/>
        </w:rPr>
        <w:t xml:space="preserve"> (varvid dag utan notering av betalkurs inte ska ingå i beräkningen)</w:t>
      </w:r>
      <w:r w:rsidR="00EA26B6">
        <w:rPr>
          <w:rFonts w:ascii="Arial" w:hAnsi="Arial" w:cs="Arial"/>
          <w:sz w:val="18"/>
          <w:szCs w:val="18"/>
        </w:rPr>
        <w:t>, avrundat till helt öre</w:t>
      </w:r>
      <w:r w:rsidR="001664DC">
        <w:rPr>
          <w:rFonts w:ascii="Arial" w:hAnsi="Arial" w:cs="Arial"/>
          <w:sz w:val="18"/>
          <w:szCs w:val="18"/>
        </w:rPr>
        <w:t xml:space="preserve">, varvid </w:t>
      </w:r>
      <w:r w:rsidR="00653229">
        <w:rPr>
          <w:rFonts w:ascii="Arial" w:hAnsi="Arial" w:cs="Arial"/>
          <w:sz w:val="18"/>
          <w:szCs w:val="18"/>
        </w:rPr>
        <w:t xml:space="preserve">0,5 </w:t>
      </w:r>
      <w:r w:rsidR="001664DC">
        <w:rPr>
          <w:rFonts w:ascii="Arial" w:hAnsi="Arial" w:cs="Arial"/>
          <w:sz w:val="18"/>
          <w:szCs w:val="18"/>
        </w:rPr>
        <w:t>öre ska avrundas uppåt</w:t>
      </w:r>
      <w:r w:rsidR="00956C2C">
        <w:rPr>
          <w:rFonts w:ascii="Arial" w:hAnsi="Arial" w:cs="Arial"/>
          <w:sz w:val="18"/>
          <w:szCs w:val="18"/>
        </w:rPr>
        <w:t>.</w:t>
      </w:r>
    </w:p>
    <w:p w14:paraId="573C8E16" w14:textId="59AB7E04" w:rsidR="007653A3" w:rsidRDefault="008E5715" w:rsidP="002879E7">
      <w:pPr>
        <w:rPr>
          <w:rFonts w:ascii="Arial" w:hAnsi="Arial" w:cs="Arial"/>
          <w:sz w:val="18"/>
          <w:szCs w:val="18"/>
        </w:rPr>
      </w:pPr>
      <w:r>
        <w:rPr>
          <w:rFonts w:ascii="Arial" w:hAnsi="Arial" w:cs="Arial"/>
          <w:sz w:val="18"/>
          <w:szCs w:val="18"/>
        </w:rPr>
        <w:t xml:space="preserve">För det fall att </w:t>
      </w:r>
      <w:r w:rsidR="00334BFA">
        <w:rPr>
          <w:rFonts w:ascii="Arial" w:hAnsi="Arial" w:cs="Arial"/>
          <w:sz w:val="18"/>
          <w:szCs w:val="18"/>
        </w:rPr>
        <w:t xml:space="preserve">omräkning sker i enlighet med § 8 </w:t>
      </w:r>
      <w:r w:rsidR="0077513D">
        <w:rPr>
          <w:rFonts w:ascii="Arial" w:hAnsi="Arial" w:cs="Arial"/>
          <w:sz w:val="18"/>
          <w:szCs w:val="18"/>
        </w:rPr>
        <w:t>ska omräkning även ske av Aktiekursmålet.</w:t>
      </w:r>
      <w:r w:rsidR="00DB2D8E">
        <w:rPr>
          <w:rFonts w:ascii="Arial" w:hAnsi="Arial" w:cs="Arial"/>
          <w:sz w:val="18"/>
          <w:szCs w:val="18"/>
        </w:rPr>
        <w:t xml:space="preserve"> Sådan omräkning ska genomföras av Bolaget </w:t>
      </w:r>
      <w:r w:rsidR="0049105C">
        <w:rPr>
          <w:rFonts w:ascii="Arial" w:hAnsi="Arial" w:cs="Arial"/>
          <w:sz w:val="18"/>
          <w:szCs w:val="18"/>
        </w:rPr>
        <w:t xml:space="preserve">enligt principen att det omräknade Aktiekursmålet </w:t>
      </w:r>
      <w:r w:rsidR="00F36E0F">
        <w:rPr>
          <w:rFonts w:ascii="Arial" w:hAnsi="Arial" w:cs="Arial"/>
          <w:sz w:val="18"/>
          <w:szCs w:val="18"/>
        </w:rPr>
        <w:t xml:space="preserve">ska påverkas på ett motsvarande av sådan omräkning </w:t>
      </w:r>
      <w:r w:rsidR="003122E9">
        <w:rPr>
          <w:rFonts w:ascii="Arial" w:hAnsi="Arial" w:cs="Arial"/>
          <w:sz w:val="18"/>
          <w:szCs w:val="18"/>
        </w:rPr>
        <w:t xml:space="preserve">och </w:t>
      </w:r>
      <w:r w:rsidR="0041750A">
        <w:rPr>
          <w:rFonts w:ascii="Arial" w:hAnsi="Arial" w:cs="Arial"/>
          <w:sz w:val="18"/>
          <w:szCs w:val="18"/>
        </w:rPr>
        <w:t xml:space="preserve">att Aktiekursmålet </w:t>
      </w:r>
      <w:r w:rsidR="00E64959">
        <w:rPr>
          <w:rFonts w:ascii="Arial" w:hAnsi="Arial" w:cs="Arial"/>
          <w:sz w:val="18"/>
          <w:szCs w:val="18"/>
        </w:rPr>
        <w:t xml:space="preserve">efter sådan omräkning ska </w:t>
      </w:r>
      <w:r w:rsidR="003122E9">
        <w:rPr>
          <w:rFonts w:ascii="Arial" w:hAnsi="Arial" w:cs="Arial"/>
          <w:sz w:val="18"/>
          <w:szCs w:val="18"/>
        </w:rPr>
        <w:t>motsvara samma värdeutveckling</w:t>
      </w:r>
      <w:r w:rsidR="008C51CE">
        <w:rPr>
          <w:rFonts w:ascii="Arial" w:hAnsi="Arial" w:cs="Arial"/>
          <w:sz w:val="18"/>
          <w:szCs w:val="18"/>
        </w:rPr>
        <w:t xml:space="preserve"> på Aktien. </w:t>
      </w:r>
      <w:r w:rsidR="003122E9">
        <w:rPr>
          <w:rFonts w:ascii="Arial" w:hAnsi="Arial" w:cs="Arial"/>
          <w:sz w:val="18"/>
          <w:szCs w:val="18"/>
        </w:rPr>
        <w:t xml:space="preserve"> </w:t>
      </w:r>
      <w:r w:rsidR="0077513D">
        <w:rPr>
          <w:rFonts w:ascii="Arial" w:hAnsi="Arial" w:cs="Arial"/>
          <w:sz w:val="18"/>
          <w:szCs w:val="18"/>
        </w:rPr>
        <w:t xml:space="preserve"> </w:t>
      </w:r>
    </w:p>
    <w:p w14:paraId="450EEE4E" w14:textId="2020B18E" w:rsidR="009C7437" w:rsidRPr="003218A5" w:rsidRDefault="00F64B8E">
      <w:pPr>
        <w:pStyle w:val="Heading2"/>
        <w:rPr>
          <w:rFonts w:ascii="Arial" w:hAnsi="Arial" w:cs="Arial"/>
          <w:sz w:val="20"/>
          <w:szCs w:val="22"/>
        </w:rPr>
      </w:pPr>
      <w:r w:rsidRPr="003218A5">
        <w:rPr>
          <w:rFonts w:ascii="Arial" w:hAnsi="Arial" w:cs="Arial"/>
          <w:sz w:val="20"/>
          <w:szCs w:val="22"/>
        </w:rPr>
        <w:t xml:space="preserve">§ </w:t>
      </w:r>
      <w:r w:rsidR="004909AF">
        <w:rPr>
          <w:rFonts w:ascii="Arial" w:hAnsi="Arial" w:cs="Arial"/>
          <w:sz w:val="20"/>
          <w:szCs w:val="22"/>
        </w:rPr>
        <w:t>10</w:t>
      </w:r>
      <w:r w:rsidRPr="003218A5">
        <w:rPr>
          <w:rFonts w:ascii="Arial" w:hAnsi="Arial" w:cs="Arial"/>
          <w:sz w:val="20"/>
          <w:szCs w:val="22"/>
        </w:rPr>
        <w:t xml:space="preserve"> Meddelanden</w:t>
      </w:r>
    </w:p>
    <w:p w14:paraId="68D90EB5" w14:textId="77777777" w:rsidR="009C7437" w:rsidRPr="003218A5" w:rsidRDefault="00F64B8E">
      <w:pPr>
        <w:rPr>
          <w:rFonts w:ascii="Arial" w:hAnsi="Arial" w:cs="Arial"/>
          <w:sz w:val="18"/>
          <w:szCs w:val="18"/>
        </w:rPr>
      </w:pPr>
      <w:r w:rsidRPr="003218A5">
        <w:rPr>
          <w:rFonts w:ascii="Arial" w:hAnsi="Arial" w:cs="Arial"/>
          <w:sz w:val="18"/>
          <w:szCs w:val="18"/>
        </w:rPr>
        <w:t>Meddelanden rörande Optionsrätterna ska skriftligen genom brev eller e-post tillställas varje Innehavare under adress som är känd för Bolaget.</w:t>
      </w:r>
    </w:p>
    <w:p w14:paraId="6A1636EE" w14:textId="70121C2D"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1</w:t>
      </w:r>
      <w:r w:rsidRPr="003218A5">
        <w:rPr>
          <w:rFonts w:ascii="Arial" w:hAnsi="Arial" w:cs="Arial"/>
          <w:sz w:val="20"/>
          <w:szCs w:val="22"/>
        </w:rPr>
        <w:t xml:space="preserve"> Ändring av villkor</w:t>
      </w:r>
    </w:p>
    <w:p w14:paraId="714627FE" w14:textId="77777777" w:rsidR="009C7437" w:rsidRPr="003218A5" w:rsidRDefault="00F64B8E">
      <w:pPr>
        <w:rPr>
          <w:rFonts w:ascii="Arial" w:hAnsi="Arial" w:cs="Arial"/>
          <w:sz w:val="18"/>
          <w:szCs w:val="18"/>
        </w:rPr>
      </w:pPr>
      <w:r w:rsidRPr="003218A5">
        <w:rPr>
          <w:rFonts w:ascii="Arial" w:hAnsi="Arial" w:cs="Arial"/>
          <w:sz w:val="18"/>
          <w:szCs w:val="18"/>
        </w:rPr>
        <w:t xml:space="preserve">Bolagets styrelse har rätt att för Innehavarnas räkning besluta om ändring av dessa villkor i den mån lagstiftning, domstolsavgörande, </w:t>
      </w:r>
      <w:proofErr w:type="spellStart"/>
      <w:r w:rsidRPr="003218A5">
        <w:rPr>
          <w:rFonts w:ascii="Arial" w:hAnsi="Arial" w:cs="Arial"/>
          <w:sz w:val="18"/>
          <w:szCs w:val="18"/>
        </w:rPr>
        <w:t>Euroclears</w:t>
      </w:r>
      <w:proofErr w:type="spellEnd"/>
      <w:r w:rsidRPr="003218A5">
        <w:rPr>
          <w:rFonts w:ascii="Arial" w:hAnsi="Arial" w:cs="Arial"/>
          <w:sz w:val="18"/>
          <w:szCs w:val="18"/>
        </w:rPr>
        <w:t xml:space="preserve"> eller </w:t>
      </w:r>
      <w:proofErr w:type="gramStart"/>
      <w:r w:rsidRPr="003218A5">
        <w:rPr>
          <w:rFonts w:ascii="Arial" w:hAnsi="Arial" w:cs="Arial"/>
          <w:sz w:val="18"/>
          <w:szCs w:val="18"/>
        </w:rPr>
        <w:t>myndighets beslut</w:t>
      </w:r>
      <w:proofErr w:type="gramEnd"/>
      <w:r w:rsidRPr="003218A5">
        <w:rPr>
          <w:rFonts w:ascii="Arial" w:hAnsi="Arial" w:cs="Arial"/>
          <w:sz w:val="18"/>
          <w:szCs w:val="18"/>
        </w:rPr>
        <w:t xml:space="preserve"> gör det nödvändigt att ändra villkoren eller om det i övrigt – enligt styrelsens bedömning – av praktiska skäl är ändamålsenligt eller nödvändigt att ändra villkoren och Innehavarnas rättigheter inte i något hänseende försämras.</w:t>
      </w:r>
    </w:p>
    <w:p w14:paraId="2B792BD1" w14:textId="1E74AB6C"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2</w:t>
      </w:r>
      <w:r w:rsidRPr="003218A5">
        <w:rPr>
          <w:rFonts w:ascii="Arial" w:hAnsi="Arial" w:cs="Arial"/>
          <w:sz w:val="20"/>
          <w:szCs w:val="22"/>
        </w:rPr>
        <w:t xml:space="preserve"> Sekretess</w:t>
      </w:r>
    </w:p>
    <w:p w14:paraId="6292C42B" w14:textId="77777777" w:rsidR="009C7437" w:rsidRPr="003218A5" w:rsidRDefault="00F64B8E">
      <w:pPr>
        <w:rPr>
          <w:rFonts w:ascii="Arial" w:hAnsi="Arial" w:cs="Arial"/>
          <w:sz w:val="18"/>
          <w:szCs w:val="18"/>
        </w:rPr>
      </w:pPr>
      <w:r w:rsidRPr="003218A5">
        <w:rPr>
          <w:rFonts w:ascii="Arial" w:hAnsi="Arial" w:cs="Arial"/>
          <w:sz w:val="18"/>
          <w:szCs w:val="18"/>
        </w:rPr>
        <w:t>Bolaget, kontoförande institut eller Euroclear får inte obehörigen till tredje man lämna uppgift om Innehavare. Bolaget äger rätt att i förekommande fall få följande uppgifter från Euroclear om Innehavares konto i Bolagets avstämningsregister:</w:t>
      </w:r>
    </w:p>
    <w:p w14:paraId="337C9E42" w14:textId="77777777" w:rsidR="009C7437" w:rsidRPr="003218A5" w:rsidRDefault="00F64B8E">
      <w:pPr>
        <w:pStyle w:val="Bulletpointi"/>
        <w:rPr>
          <w:rFonts w:ascii="Arial" w:hAnsi="Arial" w:cs="Arial"/>
          <w:sz w:val="18"/>
          <w:szCs w:val="18"/>
        </w:rPr>
      </w:pPr>
      <w:r w:rsidRPr="003218A5">
        <w:rPr>
          <w:rFonts w:ascii="Arial" w:hAnsi="Arial" w:cs="Arial"/>
          <w:sz w:val="18"/>
          <w:szCs w:val="18"/>
        </w:rPr>
        <w:lastRenderedPageBreak/>
        <w:t>Innehavarens namn, personnummer eller annat identifikationsnummer samt postadress;</w:t>
      </w:r>
    </w:p>
    <w:p w14:paraId="4ED00E63" w14:textId="77777777" w:rsidR="009C7437" w:rsidRPr="003218A5" w:rsidRDefault="00F64B8E">
      <w:pPr>
        <w:pStyle w:val="Bulletpointi"/>
        <w:rPr>
          <w:rFonts w:ascii="Arial" w:hAnsi="Arial" w:cs="Arial"/>
          <w:sz w:val="18"/>
          <w:szCs w:val="18"/>
        </w:rPr>
      </w:pPr>
      <w:r w:rsidRPr="003218A5">
        <w:rPr>
          <w:rFonts w:ascii="Arial" w:hAnsi="Arial" w:cs="Arial"/>
          <w:sz w:val="18"/>
          <w:szCs w:val="18"/>
        </w:rPr>
        <w:t>antal Optionsrätter.</w:t>
      </w:r>
    </w:p>
    <w:p w14:paraId="1EC4BF96" w14:textId="5EACB00F" w:rsidR="009C7437" w:rsidRPr="003218A5" w:rsidRDefault="00F64B8E">
      <w:pPr>
        <w:pStyle w:val="Heading2"/>
        <w:rPr>
          <w:rFonts w:ascii="Arial" w:hAnsi="Arial" w:cs="Arial"/>
          <w:sz w:val="20"/>
          <w:szCs w:val="22"/>
        </w:rPr>
      </w:pPr>
      <w:r w:rsidRPr="003218A5">
        <w:rPr>
          <w:rFonts w:ascii="Arial" w:hAnsi="Arial" w:cs="Arial"/>
          <w:sz w:val="20"/>
          <w:szCs w:val="22"/>
        </w:rPr>
        <w:t>§ 1</w:t>
      </w:r>
      <w:r w:rsidR="004909AF">
        <w:rPr>
          <w:rFonts w:ascii="Arial" w:hAnsi="Arial" w:cs="Arial"/>
          <w:sz w:val="20"/>
          <w:szCs w:val="22"/>
        </w:rPr>
        <w:t>3</w:t>
      </w:r>
      <w:r w:rsidRPr="003218A5">
        <w:rPr>
          <w:rFonts w:ascii="Arial" w:hAnsi="Arial" w:cs="Arial"/>
          <w:sz w:val="20"/>
          <w:szCs w:val="22"/>
        </w:rPr>
        <w:t xml:space="preserve"> Tillämplig lag</w:t>
      </w:r>
    </w:p>
    <w:p w14:paraId="7CF6AC3D" w14:textId="77777777" w:rsidR="009C7437" w:rsidRPr="003218A5" w:rsidRDefault="00F64B8E">
      <w:pPr>
        <w:rPr>
          <w:rFonts w:ascii="Arial" w:hAnsi="Arial" w:cs="Arial"/>
          <w:sz w:val="18"/>
          <w:szCs w:val="18"/>
        </w:rPr>
      </w:pPr>
      <w:r w:rsidRPr="003218A5">
        <w:rPr>
          <w:rFonts w:ascii="Arial" w:hAnsi="Arial" w:cs="Arial"/>
          <w:sz w:val="18"/>
          <w:szCs w:val="18"/>
        </w:rPr>
        <w:t>Svensk lag gäller för dessa Optionsrätter och därmed sammanhängande rättsfrågor. Talan i anledning av dessa villkor ska väckas vid den tingsrätt där Bolagets styrelse har sitt säte eller vid sådant annat forum vars behörighet skriftligen accepteras av Bolaget.</w:t>
      </w:r>
    </w:p>
    <w:p w14:paraId="1E3A9CB2" w14:textId="77777777" w:rsidR="009C7437" w:rsidRPr="003218A5" w:rsidRDefault="009C7437">
      <w:pPr>
        <w:rPr>
          <w:rFonts w:ascii="Arial" w:hAnsi="Arial" w:cs="Arial"/>
          <w:sz w:val="18"/>
          <w:szCs w:val="18"/>
        </w:rPr>
      </w:pPr>
    </w:p>
    <w:p w14:paraId="499A07F2" w14:textId="77777777" w:rsidR="009C7437" w:rsidRPr="003218A5" w:rsidRDefault="00F64B8E">
      <w:pPr>
        <w:jc w:val="center"/>
        <w:rPr>
          <w:rFonts w:ascii="Arial" w:hAnsi="Arial" w:cs="Arial"/>
          <w:sz w:val="18"/>
          <w:szCs w:val="18"/>
        </w:rPr>
      </w:pPr>
      <w:r w:rsidRPr="003218A5">
        <w:rPr>
          <w:rFonts w:ascii="Arial" w:hAnsi="Arial" w:cs="Arial"/>
          <w:sz w:val="18"/>
          <w:szCs w:val="18"/>
        </w:rPr>
        <w:t>_____________________________</w:t>
      </w:r>
    </w:p>
    <w:p w14:paraId="352F99FE" w14:textId="77777777" w:rsidR="009C7437" w:rsidRPr="003218A5" w:rsidRDefault="009C7437">
      <w:pPr>
        <w:rPr>
          <w:rFonts w:ascii="Arial" w:hAnsi="Arial" w:cs="Arial"/>
          <w:sz w:val="18"/>
          <w:szCs w:val="18"/>
        </w:rPr>
      </w:pPr>
    </w:p>
    <w:sectPr w:rsidR="009C7437" w:rsidRPr="003218A5" w:rsidSect="00F25AD8">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883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C3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0A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E3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E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AE9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A27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B13"/>
    <w:multiLevelType w:val="multilevel"/>
    <w:tmpl w:val="1BA6F13E"/>
    <w:lvl w:ilvl="0">
      <w:start w:val="1"/>
      <w:numFmt w:val="bullet"/>
      <w:pStyle w:val="Bulletpointbullet"/>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927" w:hanging="360"/>
      </w:pPr>
      <w:rPr>
        <w:rFonts w:ascii="Symbol" w:hAnsi="Symbol" w:hint="default"/>
      </w:rPr>
    </w:lvl>
    <w:lvl w:ilvl="2">
      <w:start w:val="1"/>
      <w:numFmt w:val="bullet"/>
      <w:lvlText w:val=""/>
      <w:lvlJc w:val="left"/>
      <w:pPr>
        <w:tabs>
          <w:tab w:val="num" w:pos="1307"/>
        </w:tabs>
        <w:ind w:left="1307" w:hanging="360"/>
      </w:pPr>
      <w:rPr>
        <w:rFonts w:ascii="Symbol" w:hAnsi="Symbol" w:hint="default"/>
      </w:rPr>
    </w:lvl>
    <w:lvl w:ilvl="3">
      <w:start w:val="1"/>
      <w:numFmt w:val="bullet"/>
      <w:lvlText w:val=""/>
      <w:lvlJc w:val="left"/>
      <w:pPr>
        <w:tabs>
          <w:tab w:val="num" w:pos="1687"/>
        </w:tabs>
        <w:ind w:left="1687"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71FFF"/>
    <w:multiLevelType w:val="multilevel"/>
    <w:tmpl w:val="FFD4FB4C"/>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E5A82"/>
    <w:multiLevelType w:val="multilevel"/>
    <w:tmpl w:val="3A86A61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5A6C80"/>
    <w:multiLevelType w:val="hybridMultilevel"/>
    <w:tmpl w:val="82B8605A"/>
    <w:lvl w:ilvl="0" w:tplc="360CCD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6CE1D09"/>
    <w:multiLevelType w:val="hybridMultilevel"/>
    <w:tmpl w:val="B192C194"/>
    <w:lvl w:ilvl="0" w:tplc="C68223E6">
      <w:start w:val="1"/>
      <w:numFmt w:val="lowerLetter"/>
      <w:lvlText w:val="(%1)"/>
      <w:lvlJc w:val="left"/>
      <w:pPr>
        <w:ind w:left="720" w:hanging="360"/>
      </w:pPr>
      <w:rPr>
        <w:rFonts w:ascii="Arial" w:hAnsi="Arial" w:cs="Arial" w:hint="default"/>
        <w:b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EE038E8"/>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BA6E01"/>
    <w:multiLevelType w:val="multilevel"/>
    <w:tmpl w:val="5EB48830"/>
    <w:lvl w:ilvl="0">
      <w:start w:val="1"/>
      <w:numFmt w:val="upperLetter"/>
      <w:pStyle w:val="Bulletpointuppera"/>
      <w:lvlText w:val="%1)"/>
      <w:lvlJc w:val="left"/>
      <w:pPr>
        <w:tabs>
          <w:tab w:val="num" w:pos="567"/>
        </w:tabs>
        <w:ind w:left="567" w:hanging="567"/>
      </w:pPr>
      <w:rPr>
        <w:rFonts w:hint="default"/>
      </w:rPr>
    </w:lvl>
    <w:lvl w:ilvl="1">
      <w:start w:val="1"/>
      <w:numFmt w:val="upperLetter"/>
      <w:lvlText w:val="%2)"/>
      <w:lvlJc w:val="left"/>
      <w:pPr>
        <w:tabs>
          <w:tab w:val="num" w:pos="927"/>
        </w:tabs>
        <w:ind w:left="927" w:hanging="360"/>
      </w:pPr>
      <w:rPr>
        <w:rFonts w:hint="default"/>
      </w:rPr>
    </w:lvl>
    <w:lvl w:ilvl="2">
      <w:start w:val="1"/>
      <w:numFmt w:val="upperLetter"/>
      <w:lvlText w:val="%3)"/>
      <w:lvlJc w:val="left"/>
      <w:pPr>
        <w:tabs>
          <w:tab w:val="num" w:pos="1307"/>
        </w:tabs>
        <w:ind w:left="1307" w:hanging="360"/>
      </w:pPr>
      <w:rPr>
        <w:rFonts w:hint="default"/>
      </w:rPr>
    </w:lvl>
    <w:lvl w:ilvl="3">
      <w:start w:val="1"/>
      <w:numFmt w:val="upp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DE20F7"/>
    <w:multiLevelType w:val="hybridMultilevel"/>
    <w:tmpl w:val="CAB88620"/>
    <w:lvl w:ilvl="0" w:tplc="5EB6DAB2">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5BF30CA"/>
    <w:multiLevelType w:val="multilevel"/>
    <w:tmpl w:val="D59C5434"/>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475686"/>
    <w:multiLevelType w:val="multilevel"/>
    <w:tmpl w:val="9CC25DD4"/>
    <w:lvl w:ilvl="0">
      <w:start w:val="1"/>
      <w:numFmt w:val="lowerRoman"/>
      <w:pStyle w:val="Bulletpointi"/>
      <w:lvlText w:val="%1)"/>
      <w:lvlJc w:val="left"/>
      <w:pPr>
        <w:tabs>
          <w:tab w:val="num" w:pos="567"/>
        </w:tabs>
        <w:ind w:left="567" w:hanging="567"/>
      </w:pPr>
      <w:rPr>
        <w:rFonts w:hint="default"/>
      </w:rPr>
    </w:lvl>
    <w:lvl w:ilvl="1">
      <w:start w:val="1"/>
      <w:numFmt w:val="lowerRoman"/>
      <w:lvlText w:val="%2)"/>
      <w:lvlJc w:val="left"/>
      <w:pPr>
        <w:tabs>
          <w:tab w:val="num" w:pos="927"/>
        </w:tabs>
        <w:ind w:left="927" w:hanging="360"/>
      </w:pPr>
      <w:rPr>
        <w:rFonts w:hint="default"/>
      </w:rPr>
    </w:lvl>
    <w:lvl w:ilvl="2">
      <w:start w:val="1"/>
      <w:numFmt w:val="lowerRoman"/>
      <w:lvlText w:val="%3)"/>
      <w:lvlJc w:val="left"/>
      <w:pPr>
        <w:tabs>
          <w:tab w:val="num" w:pos="1307"/>
        </w:tabs>
        <w:ind w:left="1307" w:hanging="360"/>
      </w:pPr>
      <w:rPr>
        <w:rFonts w:hint="default"/>
      </w:rPr>
    </w:lvl>
    <w:lvl w:ilvl="3">
      <w:start w:val="1"/>
      <w:numFmt w:val="lowerRoman"/>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0F4DCC"/>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6B1D71"/>
    <w:multiLevelType w:val="multilevel"/>
    <w:tmpl w:val="5B40210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E33F88"/>
    <w:multiLevelType w:val="hybridMultilevel"/>
    <w:tmpl w:val="C7F0D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0850B4"/>
    <w:multiLevelType w:val="hybridMultilevel"/>
    <w:tmpl w:val="891A3AA8"/>
    <w:lvl w:ilvl="0" w:tplc="85AEF28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94A5632"/>
    <w:multiLevelType w:val="multilevel"/>
    <w:tmpl w:val="6B9A7D5C"/>
    <w:lvl w:ilvl="0">
      <w:start w:val="1"/>
      <w:numFmt w:val="decimal"/>
      <w:pStyle w:val="MinutesHeading3"/>
      <w:lvlText w:val="§ %1"/>
      <w:lvlJc w:val="left"/>
      <w:pPr>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55670356">
    <w:abstractNumId w:val="23"/>
  </w:num>
  <w:num w:numId="2" w16cid:durableId="547301442">
    <w:abstractNumId w:val="24"/>
  </w:num>
  <w:num w:numId="3" w16cid:durableId="563105058">
    <w:abstractNumId w:val="22"/>
  </w:num>
  <w:num w:numId="4" w16cid:durableId="345861410">
    <w:abstractNumId w:val="21"/>
  </w:num>
  <w:num w:numId="5" w16cid:durableId="506484180">
    <w:abstractNumId w:val="13"/>
  </w:num>
  <w:num w:numId="6" w16cid:durableId="993408892">
    <w:abstractNumId w:val="18"/>
  </w:num>
  <w:num w:numId="7" w16cid:durableId="1866364220">
    <w:abstractNumId w:val="12"/>
  </w:num>
  <w:num w:numId="8" w16cid:durableId="988174354">
    <w:abstractNumId w:val="19"/>
  </w:num>
  <w:num w:numId="9" w16cid:durableId="1173833138">
    <w:abstractNumId w:val="10"/>
  </w:num>
  <w:num w:numId="10" w16cid:durableId="2004044359">
    <w:abstractNumId w:val="15"/>
  </w:num>
  <w:num w:numId="11" w16cid:durableId="295374405">
    <w:abstractNumId w:val="8"/>
  </w:num>
  <w:num w:numId="12" w16cid:durableId="378824552">
    <w:abstractNumId w:val="3"/>
  </w:num>
  <w:num w:numId="13" w16cid:durableId="89353003">
    <w:abstractNumId w:val="2"/>
  </w:num>
  <w:num w:numId="14" w16cid:durableId="1997563761">
    <w:abstractNumId w:val="1"/>
  </w:num>
  <w:num w:numId="15" w16cid:durableId="324631394">
    <w:abstractNumId w:val="0"/>
  </w:num>
  <w:num w:numId="16" w16cid:durableId="1589578606">
    <w:abstractNumId w:val="9"/>
  </w:num>
  <w:num w:numId="17" w16cid:durableId="214007078">
    <w:abstractNumId w:val="7"/>
  </w:num>
  <w:num w:numId="18" w16cid:durableId="926308981">
    <w:abstractNumId w:val="6"/>
  </w:num>
  <w:num w:numId="19" w16cid:durableId="1644695441">
    <w:abstractNumId w:val="5"/>
  </w:num>
  <w:num w:numId="20" w16cid:durableId="838731766">
    <w:abstractNumId w:val="4"/>
  </w:num>
  <w:num w:numId="21" w16cid:durableId="1707171723">
    <w:abstractNumId w:val="20"/>
  </w:num>
  <w:num w:numId="22" w16cid:durableId="1804039948">
    <w:abstractNumId w:val="17"/>
  </w:num>
  <w:num w:numId="23" w16cid:durableId="1668704883">
    <w:abstractNumId w:val="11"/>
  </w:num>
  <w:num w:numId="24" w16cid:durableId="1380397443">
    <w:abstractNumId w:val="16"/>
  </w:num>
  <w:num w:numId="25" w16cid:durableId="135693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5"/>
    <w:rsid w:val="000029B9"/>
    <w:rsid w:val="00006AEA"/>
    <w:rsid w:val="000261FF"/>
    <w:rsid w:val="00033C8D"/>
    <w:rsid w:val="00046805"/>
    <w:rsid w:val="00060C20"/>
    <w:rsid w:val="000958CF"/>
    <w:rsid w:val="000F33E3"/>
    <w:rsid w:val="00113058"/>
    <w:rsid w:val="001549C2"/>
    <w:rsid w:val="001628C5"/>
    <w:rsid w:val="001664DC"/>
    <w:rsid w:val="00180035"/>
    <w:rsid w:val="0018606F"/>
    <w:rsid w:val="001A3FB1"/>
    <w:rsid w:val="001B7FF6"/>
    <w:rsid w:val="001D55A9"/>
    <w:rsid w:val="001F76C9"/>
    <w:rsid w:val="00201F26"/>
    <w:rsid w:val="00214A56"/>
    <w:rsid w:val="00230F6C"/>
    <w:rsid w:val="002879E7"/>
    <w:rsid w:val="00287BF2"/>
    <w:rsid w:val="002B6A3C"/>
    <w:rsid w:val="002D1C81"/>
    <w:rsid w:val="002E0704"/>
    <w:rsid w:val="002F3893"/>
    <w:rsid w:val="003122E9"/>
    <w:rsid w:val="003218A5"/>
    <w:rsid w:val="00334BFA"/>
    <w:rsid w:val="00343AB1"/>
    <w:rsid w:val="00386ADE"/>
    <w:rsid w:val="00392C0D"/>
    <w:rsid w:val="003D54E4"/>
    <w:rsid w:val="004043EE"/>
    <w:rsid w:val="004151F8"/>
    <w:rsid w:val="00416553"/>
    <w:rsid w:val="0041750A"/>
    <w:rsid w:val="00423FB0"/>
    <w:rsid w:val="004273E6"/>
    <w:rsid w:val="00430734"/>
    <w:rsid w:val="004909AF"/>
    <w:rsid w:val="0049105C"/>
    <w:rsid w:val="004A575C"/>
    <w:rsid w:val="004A5D97"/>
    <w:rsid w:val="004B3499"/>
    <w:rsid w:val="004D2EC2"/>
    <w:rsid w:val="004F6659"/>
    <w:rsid w:val="00513343"/>
    <w:rsid w:val="00535B6A"/>
    <w:rsid w:val="005758C3"/>
    <w:rsid w:val="005878A6"/>
    <w:rsid w:val="005A2735"/>
    <w:rsid w:val="00615C5C"/>
    <w:rsid w:val="00630B21"/>
    <w:rsid w:val="00634514"/>
    <w:rsid w:val="0064215D"/>
    <w:rsid w:val="00645E11"/>
    <w:rsid w:val="00650D4B"/>
    <w:rsid w:val="006518BC"/>
    <w:rsid w:val="00653229"/>
    <w:rsid w:val="00684161"/>
    <w:rsid w:val="00684B31"/>
    <w:rsid w:val="00685985"/>
    <w:rsid w:val="006D0E59"/>
    <w:rsid w:val="006D1B53"/>
    <w:rsid w:val="00733681"/>
    <w:rsid w:val="00747A6B"/>
    <w:rsid w:val="007653A3"/>
    <w:rsid w:val="0077513D"/>
    <w:rsid w:val="00794CAB"/>
    <w:rsid w:val="007A1E84"/>
    <w:rsid w:val="007B2721"/>
    <w:rsid w:val="007C0BC0"/>
    <w:rsid w:val="007C1F51"/>
    <w:rsid w:val="007E7FAD"/>
    <w:rsid w:val="00821459"/>
    <w:rsid w:val="00821974"/>
    <w:rsid w:val="0082359D"/>
    <w:rsid w:val="00834826"/>
    <w:rsid w:val="008638FB"/>
    <w:rsid w:val="008743C4"/>
    <w:rsid w:val="00876536"/>
    <w:rsid w:val="008C12DF"/>
    <w:rsid w:val="008C51CE"/>
    <w:rsid w:val="008E5715"/>
    <w:rsid w:val="00904086"/>
    <w:rsid w:val="009441E8"/>
    <w:rsid w:val="00956C2C"/>
    <w:rsid w:val="0096598A"/>
    <w:rsid w:val="009C6B90"/>
    <w:rsid w:val="009C7437"/>
    <w:rsid w:val="009D6B79"/>
    <w:rsid w:val="009E6F38"/>
    <w:rsid w:val="00A51FAF"/>
    <w:rsid w:val="00AA0EDE"/>
    <w:rsid w:val="00AE6698"/>
    <w:rsid w:val="00AE744F"/>
    <w:rsid w:val="00AF77CB"/>
    <w:rsid w:val="00B01B76"/>
    <w:rsid w:val="00B02EBB"/>
    <w:rsid w:val="00B32023"/>
    <w:rsid w:val="00B82A42"/>
    <w:rsid w:val="00B9574F"/>
    <w:rsid w:val="00BC3A35"/>
    <w:rsid w:val="00BE1C22"/>
    <w:rsid w:val="00BF3B4F"/>
    <w:rsid w:val="00C6620B"/>
    <w:rsid w:val="00C67A3C"/>
    <w:rsid w:val="00C92A61"/>
    <w:rsid w:val="00CB29D3"/>
    <w:rsid w:val="00CB303F"/>
    <w:rsid w:val="00CC14E6"/>
    <w:rsid w:val="00CC5890"/>
    <w:rsid w:val="00CD0881"/>
    <w:rsid w:val="00CE07AB"/>
    <w:rsid w:val="00D37383"/>
    <w:rsid w:val="00D4227A"/>
    <w:rsid w:val="00D4665D"/>
    <w:rsid w:val="00D62E73"/>
    <w:rsid w:val="00D87AC3"/>
    <w:rsid w:val="00DA6ED4"/>
    <w:rsid w:val="00DB2D8E"/>
    <w:rsid w:val="00E02399"/>
    <w:rsid w:val="00E33129"/>
    <w:rsid w:val="00E57FD4"/>
    <w:rsid w:val="00E64959"/>
    <w:rsid w:val="00E7192A"/>
    <w:rsid w:val="00E86549"/>
    <w:rsid w:val="00E926D6"/>
    <w:rsid w:val="00EA26B6"/>
    <w:rsid w:val="00EC119B"/>
    <w:rsid w:val="00EC7179"/>
    <w:rsid w:val="00ED1C8C"/>
    <w:rsid w:val="00ED6DBC"/>
    <w:rsid w:val="00EF3B48"/>
    <w:rsid w:val="00EF6EAF"/>
    <w:rsid w:val="00F03581"/>
    <w:rsid w:val="00F12AD0"/>
    <w:rsid w:val="00F14D40"/>
    <w:rsid w:val="00F2146D"/>
    <w:rsid w:val="00F2394F"/>
    <w:rsid w:val="00F25AD8"/>
    <w:rsid w:val="00F36E0F"/>
    <w:rsid w:val="00F64B8E"/>
    <w:rsid w:val="00F758EE"/>
    <w:rsid w:val="00F85D41"/>
    <w:rsid w:val="00FA657D"/>
    <w:rsid w:val="00FC0571"/>
    <w:rsid w:val="00FC2C72"/>
    <w:rsid w:val="00FD11E8"/>
    <w:rsid w:val="00FF50B0"/>
    <w:rsid w:val="00FF5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2F3C"/>
  <w15:docId w15:val="{7CA06C87-FB65-4637-B7B4-C6671E5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04"/>
    <w:pPr>
      <w:spacing w:before="240" w:after="0" w:line="240" w:lineRule="auto"/>
    </w:pPr>
    <w:rPr>
      <w:rFonts w:ascii="Times New Roman" w:hAnsi="Times New Roman"/>
    </w:rPr>
  </w:style>
  <w:style w:type="paragraph" w:styleId="Heading1">
    <w:name w:val="heading 1"/>
    <w:basedOn w:val="Normal"/>
    <w:next w:val="Normal"/>
    <w:link w:val="Heading1Char"/>
    <w:qFormat/>
    <w:rsid w:val="007B2721"/>
    <w:pPr>
      <w:spacing w:before="480"/>
      <w:outlineLvl w:val="0"/>
    </w:pPr>
    <w:rPr>
      <w:rFonts w:eastAsiaTheme="majorEastAsia" w:cstheme="majorBidi"/>
      <w:b/>
      <w:bCs/>
      <w:caps/>
      <w:sz w:val="28"/>
      <w:szCs w:val="28"/>
    </w:rPr>
  </w:style>
  <w:style w:type="paragraph" w:styleId="Heading2">
    <w:name w:val="heading 2"/>
    <w:basedOn w:val="Heading1"/>
    <w:next w:val="Normal"/>
    <w:link w:val="Heading2Char"/>
    <w:uiPriority w:val="9"/>
    <w:unhideWhenUsed/>
    <w:qFormat/>
    <w:rsid w:val="00180035"/>
    <w:pPr>
      <w:spacing w:before="200"/>
      <w:outlineLvl w:val="1"/>
    </w:pPr>
    <w:rPr>
      <w:bCs w:val="0"/>
      <w:caps w:val="0"/>
      <w:sz w:val="24"/>
      <w:szCs w:val="26"/>
    </w:rPr>
  </w:style>
  <w:style w:type="paragraph" w:styleId="Heading3">
    <w:name w:val="heading 3"/>
    <w:basedOn w:val="Normal"/>
    <w:next w:val="Normal"/>
    <w:link w:val="Heading3Char"/>
    <w:uiPriority w:val="9"/>
    <w:unhideWhenUsed/>
    <w:qFormat/>
    <w:rsid w:val="007B2721"/>
    <w:pPr>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text">
    <w:name w:val="Note text"/>
    <w:link w:val="NotetextChar"/>
    <w:qFormat/>
    <w:rsid w:val="005A2735"/>
    <w:rPr>
      <w:i/>
      <w:sz w:val="18"/>
    </w:rPr>
  </w:style>
  <w:style w:type="character" w:customStyle="1" w:styleId="Heading1Char">
    <w:name w:val="Heading 1 Char"/>
    <w:basedOn w:val="DefaultParagraphFont"/>
    <w:link w:val="Heading1"/>
    <w:rsid w:val="007B2721"/>
    <w:rPr>
      <w:rFonts w:ascii="Times New Roman" w:eastAsiaTheme="majorEastAsia" w:hAnsi="Times New Roman" w:cstheme="majorBidi"/>
      <w:b/>
      <w:bCs/>
      <w:caps/>
      <w:sz w:val="28"/>
      <w:szCs w:val="28"/>
    </w:rPr>
  </w:style>
  <w:style w:type="paragraph" w:customStyle="1" w:styleId="Heading1English">
    <w:name w:val="Heading 1 English"/>
    <w:basedOn w:val="Heading1"/>
    <w:next w:val="Normal"/>
    <w:qFormat/>
    <w:rsid w:val="00685985"/>
    <w:pPr>
      <w:spacing w:before="0"/>
    </w:pPr>
    <w:rPr>
      <w:i/>
    </w:rPr>
  </w:style>
  <w:style w:type="character" w:customStyle="1" w:styleId="Heading2Char">
    <w:name w:val="Heading 2 Char"/>
    <w:basedOn w:val="DefaultParagraphFont"/>
    <w:link w:val="Heading2"/>
    <w:uiPriority w:val="9"/>
    <w:rsid w:val="00180035"/>
    <w:rPr>
      <w:rFonts w:ascii="Times New Roman" w:eastAsiaTheme="majorEastAsia" w:hAnsi="Times New Roman" w:cstheme="majorBidi"/>
      <w:b/>
      <w:sz w:val="24"/>
      <w:szCs w:val="26"/>
    </w:rPr>
  </w:style>
  <w:style w:type="paragraph" w:customStyle="1" w:styleId="Heading2English">
    <w:name w:val="Heading 2 English"/>
    <w:basedOn w:val="Heading2"/>
    <w:next w:val="Normal"/>
    <w:qFormat/>
    <w:rsid w:val="00685985"/>
    <w:pPr>
      <w:spacing w:before="0"/>
    </w:pPr>
    <w:rPr>
      <w:i/>
    </w:rPr>
  </w:style>
  <w:style w:type="character" w:customStyle="1" w:styleId="Heading3Char">
    <w:name w:val="Heading 3 Char"/>
    <w:basedOn w:val="DefaultParagraphFont"/>
    <w:link w:val="Heading3"/>
    <w:uiPriority w:val="9"/>
    <w:rsid w:val="007B2721"/>
    <w:rPr>
      <w:rFonts w:ascii="Times New Roman" w:eastAsiaTheme="majorEastAsia" w:hAnsi="Times New Roman" w:cstheme="majorBidi"/>
      <w:b/>
      <w:bCs/>
      <w:i/>
    </w:rPr>
  </w:style>
  <w:style w:type="character" w:customStyle="1" w:styleId="NotetextChar">
    <w:name w:val="Note text Char"/>
    <w:basedOn w:val="DefaultParagraphFont"/>
    <w:link w:val="Notetext"/>
    <w:rsid w:val="005A2735"/>
    <w:rPr>
      <w:rFonts w:ascii="Times New Roman" w:hAnsi="Times New Roman"/>
      <w:i/>
      <w:sz w:val="18"/>
    </w:rPr>
  </w:style>
  <w:style w:type="paragraph" w:customStyle="1" w:styleId="NormalEnglish">
    <w:name w:val="Normal English"/>
    <w:basedOn w:val="Normal"/>
    <w:qFormat/>
    <w:rsid w:val="00F25AD8"/>
    <w:pPr>
      <w:spacing w:before="0"/>
    </w:pPr>
    <w:rPr>
      <w:i/>
    </w:rPr>
  </w:style>
  <w:style w:type="paragraph" w:customStyle="1" w:styleId="MinutesHeading1">
    <w:name w:val="Minutes Heading 1"/>
    <w:basedOn w:val="Heading1"/>
    <w:next w:val="Normal"/>
    <w:qFormat/>
    <w:rsid w:val="00392C0D"/>
    <w:pPr>
      <w:ind w:left="4820"/>
    </w:pPr>
    <w:rPr>
      <w:caps w:val="0"/>
      <w:sz w:val="24"/>
    </w:rPr>
  </w:style>
  <w:style w:type="paragraph" w:customStyle="1" w:styleId="MinutesHeading1English">
    <w:name w:val="Minutes Heading1 English"/>
    <w:basedOn w:val="MinutesHeading1"/>
    <w:next w:val="Normal"/>
    <w:qFormat/>
    <w:rsid w:val="00392C0D"/>
    <w:pPr>
      <w:spacing w:before="0"/>
    </w:pPr>
    <w:rPr>
      <w:i/>
    </w:rPr>
  </w:style>
  <w:style w:type="paragraph" w:customStyle="1" w:styleId="MinutesHeading2">
    <w:name w:val="Minutes Heading 2"/>
    <w:basedOn w:val="Heading2"/>
    <w:next w:val="Normal"/>
    <w:qFormat/>
    <w:rsid w:val="00392C0D"/>
  </w:style>
  <w:style w:type="paragraph" w:customStyle="1" w:styleId="MinutesHeading2English">
    <w:name w:val="Minutes Heading 2 English"/>
    <w:basedOn w:val="Heading2English"/>
    <w:next w:val="Normal"/>
    <w:qFormat/>
    <w:rsid w:val="00392C0D"/>
  </w:style>
  <w:style w:type="paragraph" w:customStyle="1" w:styleId="MinutesHeading3">
    <w:name w:val="Minutes Heading 3"/>
    <w:basedOn w:val="Heading3"/>
    <w:next w:val="Normal"/>
    <w:qFormat/>
    <w:rsid w:val="001628C5"/>
    <w:pPr>
      <w:numPr>
        <w:numId w:val="2"/>
      </w:numPr>
      <w:spacing w:before="525"/>
      <w:ind w:left="567" w:hanging="567"/>
    </w:pPr>
    <w:rPr>
      <w:i w:val="0"/>
    </w:rPr>
  </w:style>
  <w:style w:type="paragraph" w:customStyle="1" w:styleId="Style1">
    <w:name w:val="Style1"/>
    <w:basedOn w:val="Heading1"/>
    <w:rsid w:val="00392C0D"/>
    <w:pPr>
      <w:spacing w:before="0"/>
    </w:pPr>
  </w:style>
  <w:style w:type="paragraph" w:customStyle="1" w:styleId="Heading3English">
    <w:name w:val="Heading 3 English"/>
    <w:basedOn w:val="Heading3"/>
    <w:next w:val="Normal"/>
    <w:qFormat/>
    <w:rsid w:val="00E57FD4"/>
    <w:pPr>
      <w:spacing w:before="0"/>
    </w:pPr>
  </w:style>
  <w:style w:type="paragraph" w:customStyle="1" w:styleId="Textbody">
    <w:name w:val="Text body"/>
    <w:basedOn w:val="Normal"/>
    <w:rsid w:val="00CC14E6"/>
    <w:pPr>
      <w:widowControl w:val="0"/>
      <w:suppressAutoHyphens/>
      <w:spacing w:before="0" w:after="283" w:line="276" w:lineRule="auto"/>
    </w:pPr>
    <w:rPr>
      <w:rFonts w:eastAsia="Times New Roman" w:cs="Times New Roman"/>
      <w:lang w:eastAsia="zh-CN" w:bidi="hi-IN"/>
    </w:rPr>
  </w:style>
  <w:style w:type="paragraph" w:styleId="ListParagraph">
    <w:name w:val="List Paragraph"/>
    <w:basedOn w:val="Normal"/>
    <w:uiPriority w:val="34"/>
    <w:qFormat/>
    <w:rsid w:val="00BF3B4F"/>
    <w:pPr>
      <w:numPr>
        <w:numId w:val="22"/>
      </w:numPr>
      <w:ind w:left="567" w:hanging="567"/>
      <w:contextualSpacing/>
    </w:pPr>
  </w:style>
  <w:style w:type="paragraph" w:customStyle="1" w:styleId="Bulletpointnumber">
    <w:name w:val="Bullet point number"/>
    <w:basedOn w:val="ListParagraph"/>
    <w:qFormat/>
    <w:rsid w:val="008C12DF"/>
    <w:pPr>
      <w:numPr>
        <w:numId w:val="6"/>
      </w:numPr>
      <w:contextualSpacing w:val="0"/>
    </w:pPr>
  </w:style>
  <w:style w:type="paragraph" w:customStyle="1" w:styleId="Bulletpointa">
    <w:name w:val="Bullet point a"/>
    <w:basedOn w:val="ListParagraph"/>
    <w:qFormat/>
    <w:rsid w:val="008C12DF"/>
    <w:pPr>
      <w:numPr>
        <w:numId w:val="7"/>
      </w:numPr>
      <w:contextualSpacing w:val="0"/>
    </w:pPr>
  </w:style>
  <w:style w:type="paragraph" w:customStyle="1" w:styleId="Bulletpointi">
    <w:name w:val="Bullet point i"/>
    <w:basedOn w:val="ListParagraph"/>
    <w:qFormat/>
    <w:rsid w:val="008C12DF"/>
    <w:pPr>
      <w:numPr>
        <w:numId w:val="8"/>
      </w:numPr>
      <w:contextualSpacing w:val="0"/>
    </w:pPr>
  </w:style>
  <w:style w:type="paragraph" w:customStyle="1" w:styleId="Bulletpointbullet">
    <w:name w:val="Bullet point bullet"/>
    <w:basedOn w:val="ListParagraph"/>
    <w:qFormat/>
    <w:rsid w:val="008C12DF"/>
    <w:pPr>
      <w:numPr>
        <w:numId w:val="9"/>
      </w:numPr>
      <w:contextualSpacing w:val="0"/>
    </w:pPr>
  </w:style>
  <w:style w:type="paragraph" w:customStyle="1" w:styleId="Adressflt">
    <w:name w:val="Adressfält"/>
    <w:basedOn w:val="Textbody"/>
    <w:qFormat/>
    <w:rsid w:val="008C12DF"/>
    <w:pPr>
      <w:spacing w:after="0"/>
      <w:ind w:left="5102"/>
    </w:pPr>
  </w:style>
  <w:style w:type="paragraph" w:customStyle="1" w:styleId="NormalEnglishIndent">
    <w:name w:val="Normal English Indent"/>
    <w:basedOn w:val="NormalEnglish"/>
    <w:qFormat/>
    <w:rsid w:val="00B9574F"/>
    <w:pPr>
      <w:ind w:left="567"/>
    </w:pPr>
  </w:style>
  <w:style w:type="paragraph" w:styleId="ListNumber">
    <w:name w:val="List Number"/>
    <w:basedOn w:val="Normal"/>
    <w:uiPriority w:val="99"/>
    <w:semiHidden/>
    <w:unhideWhenUsed/>
    <w:rsid w:val="00BF3B4F"/>
    <w:pPr>
      <w:numPr>
        <w:numId w:val="11"/>
      </w:numPr>
      <w:ind w:left="567" w:hanging="567"/>
      <w:contextualSpacing/>
    </w:pPr>
  </w:style>
  <w:style w:type="paragraph" w:customStyle="1" w:styleId="Bulletpointuppera">
    <w:name w:val="Bullet point upper a"/>
    <w:basedOn w:val="Bulletpointa"/>
    <w:qFormat/>
    <w:rsid w:val="000029B9"/>
    <w:pPr>
      <w:numPr>
        <w:numId w:val="24"/>
      </w:numPr>
    </w:pPr>
  </w:style>
  <w:style w:type="paragraph" w:styleId="NoSpacing">
    <w:name w:val="No Spacing"/>
    <w:uiPriority w:val="1"/>
    <w:qFormat/>
    <w:rsid w:val="002D1C81"/>
    <w:pPr>
      <w:spacing w:after="0" w:line="240" w:lineRule="auto"/>
    </w:pPr>
    <w:rPr>
      <w:rFonts w:ascii="Times New Roman" w:hAnsi="Times New Roman"/>
    </w:rPr>
  </w:style>
  <w:style w:type="paragraph" w:customStyle="1" w:styleId="Rubrik1Center">
    <w:name w:val="Rubrik 1 Center"/>
    <w:basedOn w:val="Heading1"/>
    <w:qFormat/>
    <w:rsid w:val="004D2EC2"/>
    <w:pPr>
      <w:jc w:val="center"/>
    </w:pPr>
  </w:style>
  <w:style w:type="paragraph" w:customStyle="1" w:styleId="Heading1EnglishCenter">
    <w:name w:val="Heading 1 English Center"/>
    <w:basedOn w:val="Heading1English"/>
    <w:qFormat/>
    <w:rsid w:val="004D2EC2"/>
    <w:pPr>
      <w:jc w:val="center"/>
    </w:pPr>
  </w:style>
  <w:style w:type="paragraph" w:customStyle="1" w:styleId="Rubrik2Center">
    <w:name w:val="Rubrik 2 Center"/>
    <w:basedOn w:val="Heading2"/>
    <w:qFormat/>
    <w:rsid w:val="004D2EC2"/>
    <w:pPr>
      <w:jc w:val="center"/>
    </w:pPr>
  </w:style>
  <w:style w:type="paragraph" w:customStyle="1" w:styleId="Heading2EnglishCenter">
    <w:name w:val="Heading 2 English Center"/>
    <w:basedOn w:val="Heading2English"/>
    <w:qFormat/>
    <w:rsid w:val="004D2EC2"/>
    <w:pPr>
      <w:jc w:val="center"/>
    </w:pPr>
  </w:style>
  <w:style w:type="paragraph" w:customStyle="1" w:styleId="Rubrik3Center">
    <w:name w:val="Rubrik 3 Center"/>
    <w:basedOn w:val="Heading3"/>
    <w:qFormat/>
    <w:rsid w:val="004D2EC2"/>
    <w:pPr>
      <w:jc w:val="center"/>
    </w:pPr>
  </w:style>
  <w:style w:type="paragraph" w:customStyle="1" w:styleId="Heading3EnglishCenter">
    <w:name w:val="Heading 3 English Center"/>
    <w:basedOn w:val="Heading3English"/>
    <w:qFormat/>
    <w:rsid w:val="004D2EC2"/>
    <w:pPr>
      <w:jc w:val="center"/>
    </w:pPr>
  </w:style>
  <w:style w:type="paragraph" w:customStyle="1" w:styleId="NormalCenter">
    <w:name w:val="Normal Center"/>
    <w:basedOn w:val="Normal"/>
    <w:qFormat/>
    <w:rsid w:val="002B6A3C"/>
    <w:pPr>
      <w:jc w:val="center"/>
    </w:pPr>
  </w:style>
  <w:style w:type="paragraph" w:customStyle="1" w:styleId="NormalEnglishCenter">
    <w:name w:val="Normal English Center"/>
    <w:basedOn w:val="NormalEnglish"/>
    <w:qFormat/>
    <w:rsid w:val="00B02EB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57F8-2E19-4335-A41E-57CF0072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4650</Words>
  <Characters>28845</Characters>
  <Application>Microsoft Office Word</Application>
  <DocSecurity>0</DocSecurity>
  <Lines>513</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VQ</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VQ Legal</dc:creator>
  <dc:description>Skapat med VQ Legal</dc:description>
  <cp:lastModifiedBy>Jonas Ingvarson</cp:lastModifiedBy>
  <cp:revision>10</cp:revision>
  <dcterms:created xsi:type="dcterms:W3CDTF">2023-11-30T23:48:00Z</dcterms:created>
  <dcterms:modified xsi:type="dcterms:W3CDTF">2026-05-04T13:02:00Z</dcterms:modified>
</cp:coreProperties>
</file>